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2FE7" w14:textId="77777777" w:rsidR="009064FA" w:rsidRDefault="009064FA" w:rsidP="00E11174">
      <w:pPr>
        <w:pStyle w:val="Title"/>
        <w:jc w:val="center"/>
        <w:rPr>
          <w:sz w:val="32"/>
        </w:rPr>
      </w:pPr>
    </w:p>
    <w:p w14:paraId="0F0E7094" w14:textId="2BFA588F" w:rsidR="009F40A0" w:rsidRPr="00E11174" w:rsidRDefault="00660940" w:rsidP="00E11174">
      <w:pPr>
        <w:pStyle w:val="Title"/>
        <w:jc w:val="center"/>
        <w:rPr>
          <w:sz w:val="32"/>
        </w:rPr>
      </w:pPr>
      <w:r w:rsidRPr="00E11174">
        <w:rPr>
          <w:sz w:val="32"/>
        </w:rPr>
        <w:t>CalFr</w:t>
      </w:r>
      <w:r w:rsidR="009440C1" w:rsidRPr="00E11174">
        <w:rPr>
          <w:sz w:val="32"/>
        </w:rPr>
        <w:t>esh Healthy Living, UC: Extender Recruitment FAQ’s</w:t>
      </w:r>
    </w:p>
    <w:p w14:paraId="05E2E80E" w14:textId="77777777" w:rsidR="00CF1A18" w:rsidRDefault="00CF1A18" w:rsidP="00CF1A18">
      <w:pPr>
        <w:pStyle w:val="NoSpacing"/>
      </w:pPr>
    </w:p>
    <w:p w14:paraId="17876784" w14:textId="6701CCB6" w:rsidR="005A3050" w:rsidRDefault="0044799B" w:rsidP="00E11174">
      <w:pPr>
        <w:ind w:right="180"/>
      </w:pPr>
      <w:r>
        <w:t xml:space="preserve">The following document </w:t>
      </w:r>
      <w:r w:rsidR="00165C4F">
        <w:t>includes possible responses to some</w:t>
      </w:r>
      <w:r w:rsidR="00A57847">
        <w:t xml:space="preserve"> commonly asked </w:t>
      </w:r>
      <w:r w:rsidR="00A96D22">
        <w:t xml:space="preserve">extender </w:t>
      </w:r>
      <w:r w:rsidR="00A57847">
        <w:t xml:space="preserve">questions in ECE, K-12, and </w:t>
      </w:r>
      <w:r w:rsidR="00A24B76">
        <w:t xml:space="preserve">Adult/Parent </w:t>
      </w:r>
      <w:r w:rsidR="008664E2">
        <w:t>classes</w:t>
      </w:r>
      <w:r w:rsidR="00A24B76">
        <w:t>.</w:t>
      </w:r>
      <w:r w:rsidR="008664E2">
        <w:t xml:space="preserve"> </w:t>
      </w:r>
      <w:r w:rsidR="002100BC">
        <w:t xml:space="preserve">It is also advised to check with your supervisor </w:t>
      </w:r>
      <w:r w:rsidR="000D6084">
        <w:t>for more detailed response</w:t>
      </w:r>
      <w:r w:rsidR="00DE513D">
        <w:t>s</w:t>
      </w:r>
      <w:r w:rsidR="000D6084">
        <w:t xml:space="preserve"> </w:t>
      </w:r>
      <w:r w:rsidR="00CE06A6">
        <w:t>specific to your county</w:t>
      </w:r>
      <w:r w:rsidR="00632761">
        <w:t>,</w:t>
      </w:r>
      <w:r w:rsidR="00CE06A6">
        <w:t xml:space="preserve"> or for questions not included in this document. </w:t>
      </w:r>
    </w:p>
    <w:p w14:paraId="19E7FA52" w14:textId="46FB6E89" w:rsidR="003547BE" w:rsidRPr="00E11174" w:rsidRDefault="003547BE" w:rsidP="00E11174">
      <w:pPr>
        <w:pStyle w:val="Heading1"/>
        <w:rPr>
          <w:sz w:val="24"/>
        </w:rPr>
      </w:pPr>
      <w:r w:rsidRPr="00E11174">
        <w:rPr>
          <w:sz w:val="24"/>
        </w:rPr>
        <w:t>ECE</w:t>
      </w:r>
      <w:r w:rsidR="009C6205" w:rsidRPr="00E11174">
        <w:rPr>
          <w:sz w:val="24"/>
        </w:rPr>
        <w:t xml:space="preserve"> Extenders</w:t>
      </w:r>
    </w:p>
    <w:p w14:paraId="737AE1EB" w14:textId="77777777" w:rsidR="003547BE" w:rsidRDefault="003547BE" w:rsidP="003547BE">
      <w:pPr>
        <w:pStyle w:val="ListParagraph"/>
        <w:numPr>
          <w:ilvl w:val="0"/>
          <w:numId w:val="2"/>
        </w:numPr>
        <w:spacing w:after="0" w:line="240" w:lineRule="auto"/>
        <w:rPr>
          <w:rFonts w:eastAsiaTheme="minorEastAsia"/>
        </w:rPr>
      </w:pPr>
      <w:r>
        <w:t>Am I teaching, or will you be teaching?</w:t>
      </w:r>
    </w:p>
    <w:p w14:paraId="43C94A4A" w14:textId="3C105506" w:rsidR="003547BE" w:rsidRPr="009C57BF" w:rsidRDefault="003547BE" w:rsidP="00A96D22">
      <w:pPr>
        <w:pStyle w:val="ListParagraph"/>
        <w:numPr>
          <w:ilvl w:val="1"/>
          <w:numId w:val="2"/>
        </w:numPr>
        <w:spacing w:after="0"/>
        <w:ind w:left="1260"/>
        <w:rPr>
          <w:i/>
          <w:iCs/>
        </w:rPr>
      </w:pPr>
      <w:r w:rsidRPr="009C57BF">
        <w:rPr>
          <w:i/>
          <w:iCs/>
        </w:rPr>
        <w:t xml:space="preserve">You will provide lessons to your students at your convenience or in partnership with an educator. We will provide support services with materials, a </w:t>
      </w:r>
      <w:r w:rsidR="00A96D22">
        <w:rPr>
          <w:i/>
          <w:iCs/>
        </w:rPr>
        <w:t xml:space="preserve">food </w:t>
      </w:r>
      <w:r w:rsidRPr="009C57BF">
        <w:rPr>
          <w:i/>
          <w:iCs/>
        </w:rPr>
        <w:t xml:space="preserve">tasting, or garden lessons. </w:t>
      </w:r>
    </w:p>
    <w:p w14:paraId="51BB5226" w14:textId="5EC9F30E" w:rsidR="00536C24" w:rsidRPr="00536C24" w:rsidRDefault="00A96D22" w:rsidP="00A96D22">
      <w:pPr>
        <w:tabs>
          <w:tab w:val="left" w:pos="1270"/>
        </w:tabs>
        <w:spacing w:after="0"/>
        <w:rPr>
          <w:i/>
          <w:iCs/>
        </w:rPr>
      </w:pPr>
      <w:r>
        <w:rPr>
          <w:i/>
          <w:iCs/>
        </w:rPr>
        <w:tab/>
      </w:r>
    </w:p>
    <w:p w14:paraId="1C33C5FD" w14:textId="77777777" w:rsidR="003547BE" w:rsidRDefault="003547BE" w:rsidP="003547BE">
      <w:pPr>
        <w:pStyle w:val="ListParagraph"/>
        <w:numPr>
          <w:ilvl w:val="0"/>
          <w:numId w:val="2"/>
        </w:numPr>
        <w:spacing w:after="0" w:line="240" w:lineRule="auto"/>
        <w:rPr>
          <w:rFonts w:eastAsiaTheme="minorEastAsia"/>
        </w:rPr>
      </w:pPr>
      <w:r>
        <w:t>Is there a minimum lesson/minute requirement for curriculum?</w:t>
      </w:r>
    </w:p>
    <w:p w14:paraId="5A23C9F4" w14:textId="6589FF53" w:rsidR="00536C24" w:rsidRPr="00FD56BD" w:rsidRDefault="003547BE" w:rsidP="00A96D22">
      <w:pPr>
        <w:pStyle w:val="ListParagraph"/>
        <w:numPr>
          <w:ilvl w:val="1"/>
          <w:numId w:val="2"/>
        </w:numPr>
        <w:spacing w:after="0" w:line="259" w:lineRule="auto"/>
        <w:ind w:left="1260"/>
        <w:rPr>
          <w:i/>
          <w:iCs/>
        </w:rPr>
      </w:pPr>
      <w:r w:rsidRPr="00FD56BD">
        <w:rPr>
          <w:i/>
          <w:iCs/>
        </w:rPr>
        <w:t xml:space="preserve">Depending on the curriculum, lessons are typically around an hour. </w:t>
      </w:r>
      <w:r w:rsidR="008A590B">
        <w:rPr>
          <w:i/>
          <w:iCs/>
        </w:rPr>
        <w:t>The d</w:t>
      </w:r>
      <w:r w:rsidRPr="00FD56BD">
        <w:rPr>
          <w:i/>
          <w:iCs/>
        </w:rPr>
        <w:t>elivery strategy is flexible. You can split the lesson up into a few segments (by activity, for example). Implementing the whole lesson-series in order is most important.</w:t>
      </w:r>
    </w:p>
    <w:p w14:paraId="093F2ADE" w14:textId="6251A45F" w:rsidR="003547BE" w:rsidRDefault="003547BE" w:rsidP="00A96D22">
      <w:pPr>
        <w:tabs>
          <w:tab w:val="left" w:pos="1310"/>
        </w:tabs>
        <w:spacing w:after="0" w:line="259" w:lineRule="auto"/>
        <w:rPr>
          <w:i/>
          <w:iCs/>
        </w:rPr>
      </w:pPr>
      <w:r w:rsidRPr="250015B9">
        <w:rPr>
          <w:i/>
          <w:iCs/>
        </w:rPr>
        <w:t xml:space="preserve"> </w:t>
      </w:r>
      <w:r w:rsidR="00A96D22">
        <w:rPr>
          <w:i/>
          <w:iCs/>
        </w:rPr>
        <w:tab/>
      </w:r>
    </w:p>
    <w:p w14:paraId="73C2C479" w14:textId="77777777" w:rsidR="00536C24" w:rsidRDefault="00536C24" w:rsidP="00536C24">
      <w:pPr>
        <w:pStyle w:val="ListParagraph"/>
        <w:numPr>
          <w:ilvl w:val="0"/>
          <w:numId w:val="2"/>
        </w:numPr>
        <w:spacing w:after="0" w:line="240" w:lineRule="auto"/>
      </w:pPr>
      <w:r>
        <w:t>Do I need to send out the parent newsletter?</w:t>
      </w:r>
    </w:p>
    <w:p w14:paraId="11F84395" w14:textId="77777777" w:rsidR="00536C24" w:rsidRPr="00FD56BD" w:rsidRDefault="00536C24" w:rsidP="00A96D22">
      <w:pPr>
        <w:pStyle w:val="ListParagraph"/>
        <w:numPr>
          <w:ilvl w:val="1"/>
          <w:numId w:val="2"/>
        </w:numPr>
        <w:spacing w:after="0"/>
        <w:ind w:left="1260"/>
        <w:rPr>
          <w:i/>
          <w:iCs/>
        </w:rPr>
      </w:pPr>
      <w:r w:rsidRPr="00FD56BD">
        <w:rPr>
          <w:i/>
          <w:iCs/>
        </w:rPr>
        <w:t xml:space="preserve">We highly recommend that you send out the parent newsletter as it helps reinforce learning that happens in the classroom at home. If you require assistance with making copies of the newsletters, please reach out to your CalFresh Healthy Living, UC contact. </w:t>
      </w:r>
    </w:p>
    <w:p w14:paraId="7C4554B6" w14:textId="1B822974" w:rsidR="00536C24" w:rsidRDefault="00A96D22" w:rsidP="00A96D22">
      <w:pPr>
        <w:tabs>
          <w:tab w:val="left" w:pos="1170"/>
        </w:tabs>
        <w:spacing w:after="0"/>
      </w:pPr>
      <w:r>
        <w:tab/>
      </w:r>
    </w:p>
    <w:p w14:paraId="0ACFC30E" w14:textId="77777777" w:rsidR="00536C24" w:rsidRDefault="00536C24" w:rsidP="00536C24">
      <w:pPr>
        <w:pStyle w:val="ListParagraph"/>
        <w:numPr>
          <w:ilvl w:val="0"/>
          <w:numId w:val="2"/>
        </w:numPr>
        <w:spacing w:after="0" w:line="240" w:lineRule="auto"/>
      </w:pPr>
      <w:r>
        <w:t>Do you provide the ingredients for the recipe?</w:t>
      </w:r>
    </w:p>
    <w:p w14:paraId="5F7AAA27" w14:textId="77777777" w:rsidR="00536C24" w:rsidRPr="00FD56BD" w:rsidRDefault="00536C24" w:rsidP="00A96D22">
      <w:pPr>
        <w:pStyle w:val="ListParagraph"/>
        <w:numPr>
          <w:ilvl w:val="1"/>
          <w:numId w:val="2"/>
        </w:numPr>
        <w:spacing w:after="0"/>
        <w:ind w:left="1260"/>
        <w:rPr>
          <w:i/>
          <w:iCs/>
        </w:rPr>
      </w:pPr>
      <w:r w:rsidRPr="00FD56BD">
        <w:rPr>
          <w:i/>
          <w:iCs/>
        </w:rPr>
        <w:t xml:space="preserve">We provide ingredients for the recipe upon request. Please reach out to your CalFresh Healthy Living, UC contact for more information. </w:t>
      </w:r>
    </w:p>
    <w:p w14:paraId="7FDE919A" w14:textId="03E592E9" w:rsidR="00536C24" w:rsidRDefault="00A96D22" w:rsidP="00A96D22">
      <w:pPr>
        <w:tabs>
          <w:tab w:val="left" w:pos="1270"/>
        </w:tabs>
        <w:spacing w:after="0" w:line="259" w:lineRule="auto"/>
      </w:pPr>
      <w:r>
        <w:tab/>
      </w:r>
    </w:p>
    <w:p w14:paraId="1884AF51" w14:textId="77777777" w:rsidR="00536C24" w:rsidRDefault="00536C24" w:rsidP="00536C24">
      <w:pPr>
        <w:pStyle w:val="ListParagraph"/>
        <w:numPr>
          <w:ilvl w:val="0"/>
          <w:numId w:val="2"/>
        </w:numPr>
        <w:spacing w:after="0" w:line="259" w:lineRule="auto"/>
        <w:rPr>
          <w:rFonts w:eastAsiaTheme="minorEastAsia"/>
        </w:rPr>
      </w:pPr>
      <w:r>
        <w:t>Is this curriculum aligned with the Early Childhood Education learning standards?</w:t>
      </w:r>
    </w:p>
    <w:p w14:paraId="35467F55" w14:textId="77777777" w:rsidR="00536C24" w:rsidRPr="00FD56BD" w:rsidRDefault="00536C24" w:rsidP="00A96D22">
      <w:pPr>
        <w:pStyle w:val="ListParagraph"/>
        <w:numPr>
          <w:ilvl w:val="1"/>
          <w:numId w:val="2"/>
        </w:numPr>
        <w:spacing w:after="0" w:line="259" w:lineRule="auto"/>
        <w:ind w:left="1260"/>
        <w:rPr>
          <w:i/>
          <w:iCs/>
        </w:rPr>
      </w:pPr>
      <w:r w:rsidRPr="00FD56BD">
        <w:rPr>
          <w:i/>
          <w:iCs/>
        </w:rPr>
        <w:t xml:space="preserve">Yes, most of the curriculum we offer is aligned with the Early Childhood Education learning standards. For more information, please reach out to your CalFresh Healthy Living, UC contact. </w:t>
      </w:r>
    </w:p>
    <w:p w14:paraId="6C8FAF9A" w14:textId="77777777" w:rsidR="00536C24" w:rsidRDefault="00536C24" w:rsidP="00A96D22">
      <w:pPr>
        <w:spacing w:after="0" w:line="259" w:lineRule="auto"/>
        <w:ind w:firstLine="720"/>
      </w:pPr>
    </w:p>
    <w:p w14:paraId="5F508AF9" w14:textId="77777777" w:rsidR="00536C24" w:rsidRDefault="00536C24" w:rsidP="00536C24">
      <w:pPr>
        <w:pStyle w:val="ListParagraph"/>
        <w:numPr>
          <w:ilvl w:val="0"/>
          <w:numId w:val="2"/>
        </w:numPr>
        <w:spacing w:after="0" w:line="259" w:lineRule="auto"/>
      </w:pPr>
      <w:r>
        <w:t>What are the benefits of participating in the CalFresh Healthy Living, UC program?</w:t>
      </w:r>
    </w:p>
    <w:p w14:paraId="2FF05F2E" w14:textId="378B1EC0" w:rsidR="00536C24" w:rsidRDefault="00536C24" w:rsidP="00A96D22">
      <w:pPr>
        <w:pStyle w:val="ListParagraph"/>
        <w:numPr>
          <w:ilvl w:val="1"/>
          <w:numId w:val="2"/>
        </w:numPr>
        <w:spacing w:after="0" w:line="259" w:lineRule="auto"/>
        <w:ind w:left="1260" w:right="-270"/>
      </w:pPr>
      <w:r w:rsidRPr="00FD56BD">
        <w:rPr>
          <w:i/>
          <w:iCs/>
        </w:rPr>
        <w:t>CalFresh Healthy Living, UC programming provides free education and activities that promote living a healthy lifestyle in your community. You will receive evidence-based curri</w:t>
      </w:r>
      <w:r w:rsidR="00A96D22">
        <w:rPr>
          <w:i/>
          <w:iCs/>
        </w:rPr>
        <w:t>cula, teaching materials</w:t>
      </w:r>
      <w:r w:rsidRPr="00FD56BD">
        <w:rPr>
          <w:i/>
          <w:iCs/>
        </w:rPr>
        <w:t xml:space="preserve"> and Nutrition Education Reinforcement Items (when applicable, available upon request).</w:t>
      </w:r>
    </w:p>
    <w:p w14:paraId="486DAA32" w14:textId="35B325EE" w:rsidR="00BA499C" w:rsidRDefault="00A96D22" w:rsidP="00A96D22">
      <w:pPr>
        <w:tabs>
          <w:tab w:val="left" w:pos="1180"/>
        </w:tabs>
        <w:spacing w:after="0" w:line="259" w:lineRule="auto"/>
        <w:rPr>
          <w:i/>
          <w:iCs/>
        </w:rPr>
      </w:pPr>
      <w:r>
        <w:rPr>
          <w:i/>
          <w:iCs/>
        </w:rPr>
        <w:tab/>
      </w:r>
    </w:p>
    <w:p w14:paraId="57D8CCFE" w14:textId="77777777" w:rsidR="00536C24" w:rsidRDefault="00536C24" w:rsidP="00536C24">
      <w:pPr>
        <w:pStyle w:val="ListParagraph"/>
        <w:numPr>
          <w:ilvl w:val="0"/>
          <w:numId w:val="3"/>
        </w:numPr>
        <w:spacing w:after="0" w:line="259" w:lineRule="auto"/>
        <w:rPr>
          <w:rFonts w:eastAsiaTheme="minorEastAsia"/>
          <w:i/>
          <w:iCs/>
        </w:rPr>
      </w:pPr>
      <w:r w:rsidRPr="250015B9">
        <w:t>What are the health benefits for students and their families?</w:t>
      </w:r>
    </w:p>
    <w:p w14:paraId="333D0C2F" w14:textId="4560C5E2" w:rsidR="00536C24" w:rsidRPr="00FD56BD" w:rsidRDefault="00536C24" w:rsidP="00A96D22">
      <w:pPr>
        <w:pStyle w:val="ListParagraph"/>
        <w:numPr>
          <w:ilvl w:val="1"/>
          <w:numId w:val="3"/>
        </w:numPr>
        <w:spacing w:after="0" w:line="259" w:lineRule="auto"/>
        <w:ind w:left="1170"/>
        <w:rPr>
          <w:i/>
          <w:iCs/>
        </w:rPr>
      </w:pPr>
      <w:r w:rsidRPr="00FD56BD">
        <w:rPr>
          <w:i/>
          <w:iCs/>
        </w:rPr>
        <w:t>The CalFresh Healthy Living, UC program encourages pre-K programs to create a healthy environment for their students.  Our programming teaches students and their families the foundations for healthy eating and living an active lifestyle. After participating in the CalFresh Healthy Living, UC pr</w:t>
      </w:r>
      <w:r w:rsidR="00A96D22">
        <w:rPr>
          <w:i/>
          <w:iCs/>
        </w:rPr>
        <w:t xml:space="preserve">ogram, students are </w:t>
      </w:r>
      <w:r w:rsidRPr="00FD56BD">
        <w:rPr>
          <w:i/>
          <w:iCs/>
        </w:rPr>
        <w:t xml:space="preserve">better </w:t>
      </w:r>
      <w:r w:rsidR="00A96D22">
        <w:rPr>
          <w:i/>
          <w:iCs/>
        </w:rPr>
        <w:t xml:space="preserve">able to </w:t>
      </w:r>
      <w:r w:rsidRPr="00FD56BD">
        <w:rPr>
          <w:i/>
          <w:iCs/>
        </w:rPr>
        <w:t xml:space="preserve">identify </w:t>
      </w:r>
      <w:r w:rsidR="00A96D22">
        <w:rPr>
          <w:i/>
          <w:iCs/>
        </w:rPr>
        <w:t xml:space="preserve">and try new </w:t>
      </w:r>
      <w:r w:rsidRPr="00FD56BD">
        <w:rPr>
          <w:i/>
          <w:iCs/>
        </w:rPr>
        <w:t>healthy food</w:t>
      </w:r>
      <w:r w:rsidR="00A96D22">
        <w:rPr>
          <w:i/>
          <w:iCs/>
        </w:rPr>
        <w:t>s</w:t>
      </w:r>
      <w:r w:rsidRPr="00FD56BD">
        <w:rPr>
          <w:i/>
          <w:iCs/>
        </w:rPr>
        <w:t>.</w:t>
      </w:r>
    </w:p>
    <w:p w14:paraId="59759E3A" w14:textId="77777777" w:rsidR="009C6205" w:rsidRPr="009C6205" w:rsidRDefault="009C6205" w:rsidP="009C6205">
      <w:pPr>
        <w:pStyle w:val="ListParagraph"/>
        <w:spacing w:after="0" w:line="259" w:lineRule="auto"/>
        <w:rPr>
          <w:rFonts w:eastAsiaTheme="minorEastAsia"/>
        </w:rPr>
      </w:pPr>
    </w:p>
    <w:p w14:paraId="232C43CA" w14:textId="16691C76" w:rsidR="00536C24" w:rsidRDefault="00536C24" w:rsidP="00536C24">
      <w:pPr>
        <w:pStyle w:val="ListParagraph"/>
        <w:numPr>
          <w:ilvl w:val="0"/>
          <w:numId w:val="2"/>
        </w:numPr>
        <w:spacing w:after="0" w:line="259" w:lineRule="auto"/>
        <w:rPr>
          <w:rFonts w:eastAsiaTheme="minorEastAsia"/>
        </w:rPr>
      </w:pPr>
      <w:r>
        <w:t>Do teachers receive a certificate for completing a curriculum training?</w:t>
      </w:r>
    </w:p>
    <w:p w14:paraId="74316296" w14:textId="77777777" w:rsidR="00536C24" w:rsidRDefault="00536C24" w:rsidP="009C6205">
      <w:pPr>
        <w:pStyle w:val="ListParagraph"/>
        <w:numPr>
          <w:ilvl w:val="1"/>
          <w:numId w:val="2"/>
        </w:numPr>
        <w:ind w:left="1260"/>
      </w:pPr>
      <w:r w:rsidRPr="00FD56BD">
        <w:rPr>
          <w:i/>
          <w:iCs/>
        </w:rPr>
        <w:t xml:space="preserve">We can provide certificates upon request. </w:t>
      </w:r>
    </w:p>
    <w:p w14:paraId="37E1C062" w14:textId="77777777" w:rsidR="00E05FC1" w:rsidRDefault="00E05FC1" w:rsidP="009F00F7">
      <w:pPr>
        <w:rPr>
          <w:b/>
          <w:bCs/>
          <w:u w:val="single"/>
        </w:rPr>
      </w:pPr>
    </w:p>
    <w:p w14:paraId="68F7D7DA" w14:textId="77777777" w:rsidR="00E11174" w:rsidRDefault="00E11174" w:rsidP="00E11174">
      <w:pPr>
        <w:pStyle w:val="Heading1"/>
        <w:spacing w:before="0"/>
        <w:rPr>
          <w:sz w:val="24"/>
        </w:rPr>
      </w:pPr>
    </w:p>
    <w:p w14:paraId="090491AF" w14:textId="665F16BA" w:rsidR="009F00F7" w:rsidRPr="00E11174" w:rsidRDefault="009F00F7" w:rsidP="00E11174">
      <w:pPr>
        <w:pStyle w:val="Heading1"/>
        <w:spacing w:before="0"/>
        <w:rPr>
          <w:sz w:val="24"/>
        </w:rPr>
      </w:pPr>
      <w:r w:rsidRPr="00E11174">
        <w:rPr>
          <w:sz w:val="24"/>
        </w:rPr>
        <w:t>K-12 Schools</w:t>
      </w:r>
      <w:r w:rsidR="009C6205" w:rsidRPr="00E11174">
        <w:rPr>
          <w:sz w:val="24"/>
        </w:rPr>
        <w:t xml:space="preserve"> Extenders</w:t>
      </w:r>
    </w:p>
    <w:p w14:paraId="0F55AB23" w14:textId="77777777" w:rsidR="009F00F7" w:rsidRDefault="009F00F7" w:rsidP="009F00F7">
      <w:pPr>
        <w:pStyle w:val="ListParagraph"/>
        <w:numPr>
          <w:ilvl w:val="0"/>
          <w:numId w:val="5"/>
        </w:numPr>
        <w:spacing w:after="0" w:line="240" w:lineRule="auto"/>
        <w:rPr>
          <w:rFonts w:eastAsiaTheme="minorEastAsia"/>
        </w:rPr>
      </w:pPr>
      <w:r>
        <w:t>Is there a minimum lesson/minute requirement for curriculum?</w:t>
      </w:r>
    </w:p>
    <w:p w14:paraId="07E1D417" w14:textId="2D97F646" w:rsidR="009F00F7" w:rsidRPr="00FD56BD" w:rsidRDefault="009F00F7" w:rsidP="009C6205">
      <w:pPr>
        <w:pStyle w:val="ListParagraph"/>
        <w:numPr>
          <w:ilvl w:val="1"/>
          <w:numId w:val="5"/>
        </w:numPr>
        <w:spacing w:line="259" w:lineRule="auto"/>
        <w:ind w:left="1260"/>
        <w:rPr>
          <w:i/>
          <w:iCs/>
        </w:rPr>
      </w:pPr>
      <w:r w:rsidRPr="00FD56BD">
        <w:rPr>
          <w:i/>
          <w:iCs/>
        </w:rPr>
        <w:t>Depending on the curriculum, lessons are typically around an hour. Delivery strategy is flexible. You can split the lesson up into a few segments (by activity, for example). Implementing the whole lesson-series in order is most important.</w:t>
      </w:r>
    </w:p>
    <w:p w14:paraId="7D921E70" w14:textId="77777777" w:rsidR="009F00F7" w:rsidRDefault="009F00F7" w:rsidP="009C6205">
      <w:pPr>
        <w:spacing w:after="0"/>
      </w:pPr>
    </w:p>
    <w:p w14:paraId="69A6B5B5" w14:textId="77777777" w:rsidR="009F00F7" w:rsidRDefault="009F00F7" w:rsidP="009F00F7">
      <w:pPr>
        <w:pStyle w:val="ListParagraph"/>
        <w:numPr>
          <w:ilvl w:val="0"/>
          <w:numId w:val="5"/>
        </w:numPr>
        <w:spacing w:after="0" w:line="240" w:lineRule="auto"/>
        <w:rPr>
          <w:rFonts w:eastAsiaTheme="minorEastAsia"/>
        </w:rPr>
      </w:pPr>
      <w:r>
        <w:t>Am I teaching, or will you be teaching?</w:t>
      </w:r>
    </w:p>
    <w:p w14:paraId="3B95C6E2" w14:textId="77777777" w:rsidR="009F00F7" w:rsidRPr="00FD56BD" w:rsidRDefault="009F00F7" w:rsidP="009C6205">
      <w:pPr>
        <w:pStyle w:val="ListParagraph"/>
        <w:numPr>
          <w:ilvl w:val="1"/>
          <w:numId w:val="5"/>
        </w:numPr>
        <w:ind w:left="1260"/>
        <w:rPr>
          <w:i/>
          <w:iCs/>
        </w:rPr>
      </w:pPr>
      <w:r w:rsidRPr="00FD56BD">
        <w:rPr>
          <w:i/>
          <w:iCs/>
        </w:rPr>
        <w:t>You will provide lessons to your students at your convenience or in partnership with an educator.  We will provide support services with materials, a tasting, or garden lessons.</w:t>
      </w:r>
    </w:p>
    <w:p w14:paraId="7BFB95AE" w14:textId="77777777" w:rsidR="009F00F7" w:rsidRDefault="009F00F7" w:rsidP="009C6205">
      <w:pPr>
        <w:spacing w:after="0"/>
      </w:pPr>
    </w:p>
    <w:p w14:paraId="7DAA1C48" w14:textId="77777777" w:rsidR="009F00F7" w:rsidRDefault="009F00F7" w:rsidP="009F00F7">
      <w:pPr>
        <w:pStyle w:val="ListParagraph"/>
        <w:numPr>
          <w:ilvl w:val="0"/>
          <w:numId w:val="5"/>
        </w:numPr>
        <w:spacing w:after="0" w:line="240" w:lineRule="auto"/>
        <w:rPr>
          <w:rFonts w:eastAsiaTheme="minorEastAsia"/>
        </w:rPr>
      </w:pPr>
      <w:r>
        <w:t>Do I need to send out the parent newsletter?</w:t>
      </w:r>
    </w:p>
    <w:p w14:paraId="020C01E7" w14:textId="77777777" w:rsidR="009F00F7" w:rsidRPr="00FD56BD" w:rsidRDefault="009F00F7" w:rsidP="009C6205">
      <w:pPr>
        <w:pStyle w:val="ListParagraph"/>
        <w:numPr>
          <w:ilvl w:val="1"/>
          <w:numId w:val="5"/>
        </w:numPr>
        <w:ind w:left="1260"/>
        <w:rPr>
          <w:i/>
          <w:iCs/>
        </w:rPr>
      </w:pPr>
      <w:r w:rsidRPr="00FD56BD">
        <w:rPr>
          <w:i/>
          <w:iCs/>
        </w:rPr>
        <w:t>We highly recommend that you send out the parent newsletter as it helps reinforce learning that happens in the classroom at home. If you require assistance with making copies of the newsletters, please reach out to your CalFresh Healthy Living, UC contact.</w:t>
      </w:r>
    </w:p>
    <w:p w14:paraId="21B1A541" w14:textId="77777777" w:rsidR="009F00F7" w:rsidRDefault="009F00F7" w:rsidP="009C6205">
      <w:pPr>
        <w:spacing w:after="0"/>
        <w:rPr>
          <w:i/>
          <w:iCs/>
        </w:rPr>
      </w:pPr>
    </w:p>
    <w:p w14:paraId="371D7A25" w14:textId="77777777" w:rsidR="009F00F7" w:rsidRDefault="009F00F7" w:rsidP="009F00F7">
      <w:pPr>
        <w:pStyle w:val="ListParagraph"/>
        <w:numPr>
          <w:ilvl w:val="0"/>
          <w:numId w:val="5"/>
        </w:numPr>
        <w:spacing w:after="0" w:line="259" w:lineRule="auto"/>
        <w:rPr>
          <w:rFonts w:eastAsiaTheme="minorEastAsia"/>
        </w:rPr>
      </w:pPr>
      <w:r>
        <w:t>Is this curriculum aligned with the K-12 learning standards?</w:t>
      </w:r>
    </w:p>
    <w:p w14:paraId="00E3AB85" w14:textId="77777777" w:rsidR="009F00F7" w:rsidRPr="00FD56BD" w:rsidRDefault="009F00F7" w:rsidP="009C6205">
      <w:pPr>
        <w:pStyle w:val="ListParagraph"/>
        <w:numPr>
          <w:ilvl w:val="1"/>
          <w:numId w:val="5"/>
        </w:numPr>
        <w:spacing w:line="259" w:lineRule="auto"/>
        <w:ind w:left="1260"/>
        <w:rPr>
          <w:i/>
          <w:iCs/>
        </w:rPr>
      </w:pPr>
      <w:r w:rsidRPr="00FD56BD">
        <w:rPr>
          <w:i/>
          <w:iCs/>
        </w:rPr>
        <w:t>Yes, most of the curriculum we offer is aligned with California Common Core and some are aligned with the Next Generation Science Standards. For more information, please reach out to your CalFresh Healthy Living, UC contact.</w:t>
      </w:r>
    </w:p>
    <w:p w14:paraId="3937CB22" w14:textId="77777777" w:rsidR="009F00F7" w:rsidRDefault="009F00F7" w:rsidP="009C6205">
      <w:pPr>
        <w:spacing w:after="0" w:line="259" w:lineRule="auto"/>
      </w:pPr>
    </w:p>
    <w:p w14:paraId="2C78AB93" w14:textId="77777777" w:rsidR="009F00F7" w:rsidRDefault="009F00F7" w:rsidP="009F00F7">
      <w:pPr>
        <w:pStyle w:val="ListParagraph"/>
        <w:numPr>
          <w:ilvl w:val="0"/>
          <w:numId w:val="2"/>
        </w:numPr>
        <w:spacing w:after="0" w:line="259" w:lineRule="auto"/>
      </w:pPr>
      <w:r>
        <w:t>What are the benefits of participating in the CalFresh Healthy Living, UC program?</w:t>
      </w:r>
      <w:r w:rsidRPr="3A113233">
        <w:rPr>
          <w:i/>
          <w:iCs/>
        </w:rPr>
        <w:t xml:space="preserve"> </w:t>
      </w:r>
    </w:p>
    <w:p w14:paraId="2C5AEBA3" w14:textId="77777777" w:rsidR="009F00F7" w:rsidRDefault="009F00F7" w:rsidP="009C6205">
      <w:pPr>
        <w:pStyle w:val="ListParagraph"/>
        <w:numPr>
          <w:ilvl w:val="1"/>
          <w:numId w:val="2"/>
        </w:numPr>
        <w:spacing w:line="259" w:lineRule="auto"/>
        <w:ind w:left="1260"/>
      </w:pPr>
      <w:r w:rsidRPr="00FD56BD">
        <w:rPr>
          <w:i/>
          <w:iCs/>
        </w:rPr>
        <w:t>CalFresh Healthy Living, UC programming provides free education and activities that promote living a healthy lifestyle in your community. You will receive evidence-based curricula, teaching materials, books, and Nutrition Education Reinforcement Items (when applicable, available upon request).</w:t>
      </w:r>
    </w:p>
    <w:p w14:paraId="370E9FC3" w14:textId="77777777" w:rsidR="009F00F7" w:rsidRDefault="009F00F7" w:rsidP="009C6205">
      <w:pPr>
        <w:spacing w:after="0"/>
      </w:pPr>
    </w:p>
    <w:p w14:paraId="4713C39F" w14:textId="77777777" w:rsidR="009F00F7" w:rsidRDefault="009F00F7" w:rsidP="009F00F7">
      <w:pPr>
        <w:pStyle w:val="ListParagraph"/>
        <w:numPr>
          <w:ilvl w:val="0"/>
          <w:numId w:val="5"/>
        </w:numPr>
        <w:spacing w:after="0" w:line="240" w:lineRule="auto"/>
        <w:rPr>
          <w:rFonts w:eastAsiaTheme="minorEastAsia"/>
        </w:rPr>
      </w:pPr>
      <w:r w:rsidRPr="250015B9">
        <w:t>What are the health benefits for students and their families?</w:t>
      </w:r>
    </w:p>
    <w:p w14:paraId="5C44850D" w14:textId="3A933A11" w:rsidR="009F00F7" w:rsidRPr="00FD56BD" w:rsidRDefault="009F00F7" w:rsidP="009C6205">
      <w:pPr>
        <w:pStyle w:val="ListParagraph"/>
        <w:numPr>
          <w:ilvl w:val="1"/>
          <w:numId w:val="5"/>
        </w:numPr>
        <w:spacing w:line="259" w:lineRule="auto"/>
        <w:ind w:left="1260"/>
        <w:rPr>
          <w:i/>
          <w:iCs/>
        </w:rPr>
      </w:pPr>
      <w:r w:rsidRPr="00FD56BD">
        <w:rPr>
          <w:i/>
          <w:iCs/>
        </w:rPr>
        <w:t xml:space="preserve">The CalFresh Healthy Living, UC program encourages schools to create a healthy environment for students.  Our programming teaches students and their families the foundations for healthy eating and living an active lifestyle. After participating in the CalFresh Healthy Living, UC program, students will be able to better identify </w:t>
      </w:r>
      <w:r w:rsidR="009C6205">
        <w:rPr>
          <w:i/>
          <w:iCs/>
        </w:rPr>
        <w:t>and try healthy foods</w:t>
      </w:r>
    </w:p>
    <w:p w14:paraId="4BB118D7" w14:textId="77777777" w:rsidR="009F00F7" w:rsidRDefault="009F00F7" w:rsidP="009C6205">
      <w:pPr>
        <w:spacing w:after="0"/>
      </w:pPr>
    </w:p>
    <w:p w14:paraId="6412D721" w14:textId="77777777" w:rsidR="009F00F7" w:rsidRDefault="009F00F7" w:rsidP="009F00F7">
      <w:pPr>
        <w:pStyle w:val="ListParagraph"/>
        <w:numPr>
          <w:ilvl w:val="0"/>
          <w:numId w:val="5"/>
        </w:numPr>
        <w:spacing w:after="0" w:line="240" w:lineRule="auto"/>
        <w:rPr>
          <w:rFonts w:eastAsiaTheme="minorEastAsia"/>
        </w:rPr>
      </w:pPr>
      <w:r>
        <w:t xml:space="preserve">What happens if equipment or a kit goes missing? </w:t>
      </w:r>
    </w:p>
    <w:p w14:paraId="41D403D3" w14:textId="77777777" w:rsidR="009F00F7" w:rsidRDefault="009F00F7" w:rsidP="009760FD">
      <w:pPr>
        <w:pStyle w:val="ListParagraph"/>
        <w:numPr>
          <w:ilvl w:val="1"/>
          <w:numId w:val="5"/>
        </w:numPr>
        <w:ind w:left="1260" w:right="90"/>
      </w:pPr>
      <w:r w:rsidRPr="00153831">
        <w:rPr>
          <w:i/>
          <w:iCs/>
        </w:rPr>
        <w:t xml:space="preserve">Reach out to your CalFresh Healthy Living, UC contact for more information. Depending on the kit or equipment, we may or may not be able to replace it. </w:t>
      </w:r>
    </w:p>
    <w:p w14:paraId="7DA392A3" w14:textId="77777777" w:rsidR="009F00F7" w:rsidRDefault="009F00F7" w:rsidP="009C6205">
      <w:pPr>
        <w:spacing w:after="0"/>
        <w:rPr>
          <w:i/>
          <w:iCs/>
        </w:rPr>
      </w:pPr>
    </w:p>
    <w:p w14:paraId="073D6104" w14:textId="77777777" w:rsidR="009F00F7" w:rsidRDefault="009F00F7" w:rsidP="009F00F7">
      <w:pPr>
        <w:pStyle w:val="ListParagraph"/>
        <w:numPr>
          <w:ilvl w:val="0"/>
          <w:numId w:val="5"/>
        </w:numPr>
        <w:spacing w:after="0" w:line="240" w:lineRule="auto"/>
      </w:pPr>
      <w:r>
        <w:t>Do teachers receive a certificate for completing a curriculum training?</w:t>
      </w:r>
    </w:p>
    <w:p w14:paraId="58BF9C36" w14:textId="77777777" w:rsidR="009F00F7" w:rsidRPr="00153831" w:rsidRDefault="009F00F7" w:rsidP="009C6205">
      <w:pPr>
        <w:pStyle w:val="ListParagraph"/>
        <w:numPr>
          <w:ilvl w:val="1"/>
          <w:numId w:val="5"/>
        </w:numPr>
        <w:ind w:left="1350"/>
        <w:rPr>
          <w:i/>
          <w:iCs/>
        </w:rPr>
      </w:pPr>
      <w:r w:rsidRPr="00153831">
        <w:rPr>
          <w:i/>
          <w:iCs/>
        </w:rPr>
        <w:t>We can provide certificates upon request.</w:t>
      </w:r>
    </w:p>
    <w:p w14:paraId="10400FC4" w14:textId="48DD1E96" w:rsidR="009C6205" w:rsidRDefault="009C6205" w:rsidP="009C6205">
      <w:pPr>
        <w:spacing w:after="0" w:line="259" w:lineRule="auto"/>
        <w:ind w:left="180"/>
        <w:rPr>
          <w:b/>
          <w:bCs/>
          <w:u w:val="single"/>
        </w:rPr>
      </w:pPr>
    </w:p>
    <w:p w14:paraId="65EB4D36" w14:textId="77777777" w:rsidR="009064FA" w:rsidRDefault="009064FA" w:rsidP="009C6205">
      <w:pPr>
        <w:spacing w:after="0" w:line="259" w:lineRule="auto"/>
        <w:ind w:left="180"/>
        <w:rPr>
          <w:b/>
          <w:bCs/>
          <w:u w:val="single"/>
        </w:rPr>
      </w:pPr>
    </w:p>
    <w:p w14:paraId="16BB7C11" w14:textId="4260A253" w:rsidR="009F00F7" w:rsidRPr="00E11174" w:rsidRDefault="009F00F7" w:rsidP="009064FA">
      <w:pPr>
        <w:pStyle w:val="Heading1"/>
        <w:spacing w:before="0"/>
        <w:rPr>
          <w:sz w:val="24"/>
        </w:rPr>
      </w:pPr>
      <w:r w:rsidRPr="00E11174">
        <w:rPr>
          <w:sz w:val="24"/>
        </w:rPr>
        <w:t>Adult/Parent Class Extenders</w:t>
      </w:r>
    </w:p>
    <w:p w14:paraId="31934EBA" w14:textId="77777777" w:rsidR="009F00F7" w:rsidRDefault="009F00F7" w:rsidP="009F00F7">
      <w:pPr>
        <w:pStyle w:val="ListParagraph"/>
        <w:numPr>
          <w:ilvl w:val="0"/>
          <w:numId w:val="4"/>
        </w:numPr>
        <w:spacing w:after="0" w:line="259" w:lineRule="auto"/>
        <w:rPr>
          <w:rFonts w:eastAsiaTheme="minorEastAsia"/>
          <w:b/>
          <w:bCs/>
          <w:u w:val="single"/>
        </w:rPr>
      </w:pPr>
      <w:r>
        <w:t>Are the classes in-person or virtual?</w:t>
      </w:r>
    </w:p>
    <w:p w14:paraId="7B3FF209" w14:textId="77777777" w:rsidR="009F00F7" w:rsidRDefault="009F00F7" w:rsidP="009C6205">
      <w:pPr>
        <w:pStyle w:val="ListParagraph"/>
        <w:numPr>
          <w:ilvl w:val="1"/>
          <w:numId w:val="4"/>
        </w:numPr>
        <w:spacing w:line="259" w:lineRule="auto"/>
        <w:ind w:left="1260"/>
      </w:pPr>
      <w:r w:rsidRPr="00D769FC">
        <w:rPr>
          <w:i/>
          <w:iCs/>
        </w:rPr>
        <w:t xml:space="preserve">We can offer classes in-person, virtually, or in a hybrid model (both in-person and virtual). </w:t>
      </w:r>
    </w:p>
    <w:p w14:paraId="5F353383" w14:textId="77777777" w:rsidR="009F00F7" w:rsidRDefault="009F00F7" w:rsidP="009C6205">
      <w:pPr>
        <w:spacing w:after="0" w:line="259" w:lineRule="auto"/>
      </w:pPr>
    </w:p>
    <w:p w14:paraId="17060654" w14:textId="77777777" w:rsidR="009F00F7" w:rsidRDefault="009F00F7" w:rsidP="009F00F7">
      <w:pPr>
        <w:pStyle w:val="ListParagraph"/>
        <w:numPr>
          <w:ilvl w:val="0"/>
          <w:numId w:val="4"/>
        </w:numPr>
        <w:spacing w:after="0" w:line="259" w:lineRule="auto"/>
        <w:rPr>
          <w:b/>
          <w:bCs/>
        </w:rPr>
      </w:pPr>
      <w:r>
        <w:t>Do individuals have to commit to going to all classes?</w:t>
      </w:r>
    </w:p>
    <w:p w14:paraId="5D2D80E8" w14:textId="77777777" w:rsidR="009F00F7" w:rsidRDefault="009F00F7" w:rsidP="009C6205">
      <w:pPr>
        <w:pStyle w:val="ListParagraph"/>
        <w:numPr>
          <w:ilvl w:val="1"/>
          <w:numId w:val="4"/>
        </w:numPr>
        <w:spacing w:line="259" w:lineRule="auto"/>
        <w:ind w:left="1260"/>
      </w:pPr>
      <w:r w:rsidRPr="00D769FC">
        <w:rPr>
          <w:i/>
          <w:iCs/>
        </w:rPr>
        <w:t xml:space="preserve">We encourage participants to attend all classes, but it is not a requirement. </w:t>
      </w:r>
    </w:p>
    <w:p w14:paraId="35B72D8E" w14:textId="77777777" w:rsidR="009F00F7" w:rsidRDefault="009F00F7" w:rsidP="009C6205">
      <w:pPr>
        <w:spacing w:after="0" w:line="259" w:lineRule="auto"/>
      </w:pPr>
    </w:p>
    <w:p w14:paraId="4F5B824B" w14:textId="77777777" w:rsidR="009F00F7" w:rsidRDefault="009F00F7" w:rsidP="009F00F7">
      <w:pPr>
        <w:pStyle w:val="ListParagraph"/>
        <w:numPr>
          <w:ilvl w:val="0"/>
          <w:numId w:val="4"/>
        </w:numPr>
        <w:spacing w:after="0" w:line="259" w:lineRule="auto"/>
        <w:rPr>
          <w:b/>
          <w:bCs/>
        </w:rPr>
      </w:pPr>
      <w:r>
        <w:t>What languages are offered?</w:t>
      </w:r>
    </w:p>
    <w:p w14:paraId="04A24BB2" w14:textId="77777777" w:rsidR="009F00F7" w:rsidRPr="00D769FC" w:rsidRDefault="009F00F7" w:rsidP="009C6205">
      <w:pPr>
        <w:pStyle w:val="ListParagraph"/>
        <w:numPr>
          <w:ilvl w:val="1"/>
          <w:numId w:val="4"/>
        </w:numPr>
        <w:spacing w:line="259" w:lineRule="auto"/>
        <w:ind w:left="1260"/>
        <w:rPr>
          <w:i/>
          <w:iCs/>
        </w:rPr>
      </w:pPr>
      <w:r w:rsidRPr="00D769FC">
        <w:rPr>
          <w:i/>
          <w:iCs/>
        </w:rPr>
        <w:t xml:space="preserve">Services are offered in different languages than English and Spanish depending on county capacity. Please reach out to your CalFresh Healthy Living, UC contact for more information. </w:t>
      </w:r>
    </w:p>
    <w:p w14:paraId="613E93F9" w14:textId="77777777" w:rsidR="009F00F7" w:rsidRDefault="009F00F7" w:rsidP="009C6205">
      <w:pPr>
        <w:spacing w:after="0" w:line="259" w:lineRule="auto"/>
      </w:pPr>
    </w:p>
    <w:p w14:paraId="38BFAD05" w14:textId="77777777" w:rsidR="009F00F7" w:rsidRDefault="009F00F7" w:rsidP="009F00F7">
      <w:pPr>
        <w:pStyle w:val="ListParagraph"/>
        <w:numPr>
          <w:ilvl w:val="0"/>
          <w:numId w:val="4"/>
        </w:numPr>
        <w:spacing w:after="0" w:line="259" w:lineRule="auto"/>
        <w:rPr>
          <w:b/>
          <w:bCs/>
        </w:rPr>
      </w:pPr>
      <w:r>
        <w:t>Do participants receive a certificate after completing the course?</w:t>
      </w:r>
    </w:p>
    <w:p w14:paraId="2C5D726F" w14:textId="77777777" w:rsidR="009F00F7" w:rsidRPr="00D769FC" w:rsidRDefault="009F00F7" w:rsidP="009C6205">
      <w:pPr>
        <w:pStyle w:val="ListParagraph"/>
        <w:numPr>
          <w:ilvl w:val="1"/>
          <w:numId w:val="4"/>
        </w:numPr>
        <w:spacing w:line="259" w:lineRule="auto"/>
        <w:ind w:left="1260"/>
        <w:rPr>
          <w:i/>
          <w:iCs/>
        </w:rPr>
      </w:pPr>
      <w:r w:rsidRPr="00D769FC">
        <w:rPr>
          <w:i/>
          <w:iCs/>
        </w:rPr>
        <w:t>We can provide certificates upon request.</w:t>
      </w:r>
    </w:p>
    <w:p w14:paraId="17FBC918" w14:textId="77777777" w:rsidR="009F00F7" w:rsidRDefault="009F00F7" w:rsidP="009C6205">
      <w:pPr>
        <w:spacing w:after="0" w:line="259" w:lineRule="auto"/>
      </w:pPr>
    </w:p>
    <w:p w14:paraId="315E5D1C" w14:textId="77777777" w:rsidR="009F00F7" w:rsidRDefault="009F00F7" w:rsidP="009F00F7">
      <w:pPr>
        <w:pStyle w:val="ListParagraph"/>
        <w:numPr>
          <w:ilvl w:val="0"/>
          <w:numId w:val="2"/>
        </w:numPr>
        <w:spacing w:after="0" w:line="259" w:lineRule="auto"/>
      </w:pPr>
      <w:r>
        <w:t>What are the benefits of participating in the CalFresh Healthy Living, UC program?</w:t>
      </w:r>
      <w:r w:rsidRPr="3A113233">
        <w:rPr>
          <w:i/>
          <w:iCs/>
        </w:rPr>
        <w:t xml:space="preserve"> </w:t>
      </w:r>
    </w:p>
    <w:p w14:paraId="0C26C847" w14:textId="77777777" w:rsidR="009F00F7" w:rsidRDefault="009F00F7" w:rsidP="009C6205">
      <w:pPr>
        <w:pStyle w:val="ListParagraph"/>
        <w:numPr>
          <w:ilvl w:val="1"/>
          <w:numId w:val="2"/>
        </w:numPr>
        <w:spacing w:line="259" w:lineRule="auto"/>
        <w:ind w:left="1260"/>
      </w:pPr>
      <w:r w:rsidRPr="00D769FC">
        <w:rPr>
          <w:i/>
          <w:iCs/>
        </w:rPr>
        <w:t>CalFresh Healthy Living, UC programming provides free education and activities that promote living a healthy lifestyle in your community. You will receive evidence-based curricula, teaching materials, books, and Nutrition Education Reinforcement Items (when applicable, available upon request).</w:t>
      </w:r>
    </w:p>
    <w:p w14:paraId="46DDFBBF" w14:textId="1A212B26" w:rsidR="009F00F7" w:rsidRDefault="009F00F7" w:rsidP="009C6205">
      <w:pPr>
        <w:spacing w:after="0"/>
      </w:pPr>
    </w:p>
    <w:p w14:paraId="4D0FB1D1" w14:textId="77777777" w:rsidR="009F00F7" w:rsidRDefault="009F00F7" w:rsidP="009F00F7">
      <w:pPr>
        <w:pStyle w:val="ListParagraph"/>
        <w:numPr>
          <w:ilvl w:val="0"/>
          <w:numId w:val="5"/>
        </w:numPr>
        <w:spacing w:after="0" w:line="240" w:lineRule="auto"/>
        <w:rPr>
          <w:rFonts w:eastAsiaTheme="minorEastAsia"/>
        </w:rPr>
      </w:pPr>
      <w:r w:rsidRPr="3A113233">
        <w:t>What are the health benefits for participants?</w:t>
      </w:r>
    </w:p>
    <w:p w14:paraId="40AEFC85" w14:textId="7CD659FD" w:rsidR="00834440" w:rsidRPr="00FD1DCC" w:rsidRDefault="009F00F7" w:rsidP="009C6205">
      <w:pPr>
        <w:pStyle w:val="ListParagraph"/>
        <w:numPr>
          <w:ilvl w:val="1"/>
          <w:numId w:val="5"/>
        </w:numPr>
        <w:spacing w:line="259" w:lineRule="auto"/>
        <w:ind w:left="1260"/>
      </w:pPr>
      <w:r w:rsidRPr="004457E9">
        <w:rPr>
          <w:i/>
          <w:iCs/>
        </w:rPr>
        <w:t xml:space="preserve">The CalFresh Healthy Living, UC program teaches participants and their families the foundations for healthy eating and living an active lifestyle. After participating in the CalFresh Healthy Living, UC program, participants will be able to better identify </w:t>
      </w:r>
      <w:r w:rsidR="009C6205">
        <w:rPr>
          <w:i/>
          <w:iCs/>
        </w:rPr>
        <w:t xml:space="preserve">and try </w:t>
      </w:r>
      <w:r w:rsidRPr="004457E9">
        <w:rPr>
          <w:i/>
          <w:iCs/>
        </w:rPr>
        <w:t>healthy food</w:t>
      </w:r>
      <w:r w:rsidR="009C6205">
        <w:rPr>
          <w:i/>
          <w:iCs/>
        </w:rPr>
        <w:t xml:space="preserve">s. </w:t>
      </w:r>
    </w:p>
    <w:sectPr w:rsidR="00834440" w:rsidRPr="00FD1DCC" w:rsidSect="009064FA">
      <w:headerReference w:type="default" r:id="rId8"/>
      <w:footerReference w:type="default" r:id="rId9"/>
      <w:headerReference w:type="first" r:id="rId10"/>
      <w:footerReference w:type="first" r:id="rId11"/>
      <w:pgSz w:w="12240" w:h="15840"/>
      <w:pgMar w:top="720" w:right="720" w:bottom="720" w:left="720" w:header="36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DBE6" w14:textId="77777777" w:rsidR="00623D9B" w:rsidRDefault="00623D9B" w:rsidP="003300F2">
      <w:pPr>
        <w:spacing w:after="0" w:line="240" w:lineRule="auto"/>
      </w:pPr>
      <w:r>
        <w:separator/>
      </w:r>
    </w:p>
  </w:endnote>
  <w:endnote w:type="continuationSeparator" w:id="0">
    <w:p w14:paraId="4C50FC32" w14:textId="77777777" w:rsidR="00623D9B" w:rsidRDefault="00623D9B" w:rsidP="003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4D27" w14:textId="77777777" w:rsidR="004359B8" w:rsidRDefault="004359B8" w:rsidP="004359B8">
    <w:pPr>
      <w:pStyle w:val="Footer"/>
      <w:pBdr>
        <w:top w:val="single" w:sz="24" w:space="0" w:color="1295D8"/>
      </w:pBdr>
      <w:jc w:val="center"/>
      <w:rPr>
        <w:color w:val="1A1A1A"/>
        <w:sz w:val="16"/>
        <w:szCs w:val="23"/>
      </w:rPr>
    </w:pPr>
    <w:r w:rsidRPr="00B56073">
      <w:rPr>
        <w:color w:val="1A1A1A"/>
        <w:sz w:val="16"/>
        <w:szCs w:val="23"/>
      </w:rPr>
      <w:t xml:space="preserve">California's CalFresh Healthy Living, with funding from the United States Department of Agriculture’s Supplemental Nutrition Assistance Program – USDA SNAP, produced this material. These institutions are equal opportunity providers and employers. For important nutrition information, visit </w:t>
    </w:r>
    <w:hyperlink r:id="rId1" w:history="1">
      <w:r w:rsidRPr="00F219EC">
        <w:rPr>
          <w:rStyle w:val="Hyperlink"/>
          <w:sz w:val="16"/>
          <w:szCs w:val="23"/>
        </w:rPr>
        <w:t>www.CalFreshHealthyLiving.org</w:t>
      </w:r>
    </w:hyperlink>
    <w:r w:rsidRPr="00B56073">
      <w:rPr>
        <w:color w:val="1A1A1A"/>
        <w:sz w:val="16"/>
        <w:szCs w:val="23"/>
      </w:rPr>
      <w:t>.</w:t>
    </w:r>
  </w:p>
  <w:p w14:paraId="74EAB618" w14:textId="3E9725C1" w:rsidR="004359B8" w:rsidRPr="00AC2583" w:rsidRDefault="004359B8" w:rsidP="004359B8">
    <w:pPr>
      <w:pStyle w:val="Footer"/>
      <w:pBdr>
        <w:top w:val="single" w:sz="24" w:space="0" w:color="1295D8"/>
      </w:pBdr>
      <w:jc w:val="center"/>
      <w:rPr>
        <w:rFonts w:ascii="Arial" w:hAnsi="Arial" w:cs="Arial"/>
        <w:sz w:val="10"/>
      </w:rPr>
    </w:pPr>
    <w:r w:rsidRPr="00B56073">
      <w:rPr>
        <w:color w:val="1A1A1A"/>
        <w:sz w:val="16"/>
        <w:szCs w:val="23"/>
      </w:rPr>
      <w:t xml:space="preserve"> </w:t>
    </w:r>
    <w:r w:rsidRPr="00AC2583">
      <w:rPr>
        <w:rFonts w:ascii="Arial" w:hAnsi="Arial" w:cs="Arial"/>
        <w:color w:val="DBD5CD"/>
        <w:sz w:val="10"/>
      </w:rPr>
      <w:fldChar w:fldCharType="begin"/>
    </w:r>
    <w:r w:rsidRPr="00AC2583">
      <w:rPr>
        <w:rFonts w:ascii="Arial" w:hAnsi="Arial" w:cs="Arial"/>
        <w:color w:val="DBD5CD"/>
        <w:sz w:val="10"/>
      </w:rPr>
      <w:instrText xml:space="preserve"> FILENAME  \* Upper \p  \* MERGEFORMAT </w:instrText>
    </w:r>
    <w:r w:rsidRPr="00AC2583">
      <w:rPr>
        <w:rFonts w:ascii="Arial" w:hAnsi="Arial" w:cs="Arial"/>
        <w:color w:val="DBD5CD"/>
        <w:sz w:val="10"/>
      </w:rPr>
      <w:fldChar w:fldCharType="separate"/>
    </w:r>
    <w:r w:rsidR="001E4EFB">
      <w:rPr>
        <w:rFonts w:ascii="Arial" w:hAnsi="Arial" w:cs="Arial"/>
        <w:noProof/>
        <w:color w:val="DBD5CD"/>
        <w:sz w:val="10"/>
      </w:rPr>
      <w:t>C:\USERS\TJMCMURD\DESKTOP\WORKGROUPS - CFHL, UC &amp; UCANR\EXTENDER 2021-22\DRAFT EXTENDER RECRUITMENT FAQ (1).DOCX</w:t>
    </w:r>
    <w:r w:rsidRPr="00AC2583">
      <w:rPr>
        <w:rFonts w:ascii="Arial" w:hAnsi="Arial" w:cs="Arial"/>
        <w:color w:val="DBD5CD"/>
        <w:sz w:val="10"/>
      </w:rPr>
      <w:fldChar w:fldCharType="end"/>
    </w:r>
  </w:p>
  <w:p w14:paraId="0E943C70" w14:textId="069113AF" w:rsidR="00BD392E" w:rsidRPr="0072748A" w:rsidRDefault="00BD392E" w:rsidP="00BD392E">
    <w:pPr>
      <w:pStyle w:val="Footer"/>
      <w:pBdr>
        <w:top w:val="single" w:sz="24" w:space="1" w:color="0093D0"/>
      </w:pBdr>
      <w:spacing w:after="60"/>
      <w:jc w:val="center"/>
      <w:rPr>
        <w:rFonts w:ascii="Arial" w:hAnsi="Arial" w:cs="Arial"/>
        <w:color w:val="44546A" w:themeColor="text2"/>
        <w:sz w:val="14"/>
      </w:rPr>
    </w:pPr>
    <w:r w:rsidRPr="000F1895">
      <w:rPr>
        <w:rFonts w:ascii="Arial" w:hAnsi="Arial" w:cs="Arial"/>
        <w:sz w:val="14"/>
      </w:rPr>
      <w:ptab w:relativeTo="margin" w:alignment="center" w:leader="none"/>
    </w:r>
    <w:sdt>
      <w:sdtPr>
        <w:rPr>
          <w:rFonts w:ascii="Arial" w:hAnsi="Arial" w:cs="Arial"/>
          <w:sz w:val="14"/>
        </w:rPr>
        <w:id w:val="691192045"/>
        <w:docPartObj>
          <w:docPartGallery w:val="Page Numbers (Top of Page)"/>
          <w:docPartUnique/>
        </w:docPartObj>
      </w:sdtPr>
      <w:sdtEndPr>
        <w:rPr>
          <w:color w:val="44546A" w:themeColor="text2"/>
        </w:rPr>
      </w:sdtEndPr>
      <w:sdtContent>
        <w:r w:rsidRPr="0072748A">
          <w:rPr>
            <w:rFonts w:ascii="Arial" w:hAnsi="Arial" w:cs="Arial"/>
            <w:color w:val="44546A" w:themeColor="text2"/>
            <w:sz w:val="14"/>
          </w:rPr>
          <w:t xml:space="preserve">Page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PAGE </w:instrText>
        </w:r>
        <w:r w:rsidRPr="0072748A">
          <w:rPr>
            <w:rFonts w:ascii="Arial" w:hAnsi="Arial" w:cs="Arial"/>
            <w:b/>
            <w:bCs/>
            <w:color w:val="44546A" w:themeColor="text2"/>
            <w:sz w:val="16"/>
            <w:szCs w:val="24"/>
          </w:rPr>
          <w:fldChar w:fldCharType="separate"/>
        </w:r>
        <w:r w:rsidR="00AE03FB">
          <w:rPr>
            <w:rFonts w:ascii="Arial" w:hAnsi="Arial" w:cs="Arial"/>
            <w:b/>
            <w:bCs/>
            <w:noProof/>
            <w:color w:val="44546A" w:themeColor="text2"/>
            <w:sz w:val="14"/>
          </w:rPr>
          <w:t>1</w:t>
        </w:r>
        <w:r w:rsidRPr="0072748A">
          <w:rPr>
            <w:rFonts w:ascii="Arial" w:hAnsi="Arial" w:cs="Arial"/>
            <w:b/>
            <w:bCs/>
            <w:color w:val="44546A" w:themeColor="text2"/>
            <w:sz w:val="16"/>
            <w:szCs w:val="24"/>
          </w:rPr>
          <w:fldChar w:fldCharType="end"/>
        </w:r>
        <w:r w:rsidRPr="0072748A">
          <w:rPr>
            <w:rFonts w:ascii="Arial" w:hAnsi="Arial" w:cs="Arial"/>
            <w:color w:val="44546A" w:themeColor="text2"/>
            <w:sz w:val="14"/>
          </w:rPr>
          <w:t xml:space="preserve"> of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NUMPAGES  </w:instrText>
        </w:r>
        <w:r w:rsidRPr="0072748A">
          <w:rPr>
            <w:rFonts w:ascii="Arial" w:hAnsi="Arial" w:cs="Arial"/>
            <w:b/>
            <w:bCs/>
            <w:color w:val="44546A" w:themeColor="text2"/>
            <w:sz w:val="16"/>
            <w:szCs w:val="24"/>
          </w:rPr>
          <w:fldChar w:fldCharType="separate"/>
        </w:r>
        <w:r w:rsidR="00AE03FB">
          <w:rPr>
            <w:rFonts w:ascii="Arial" w:hAnsi="Arial" w:cs="Arial"/>
            <w:b/>
            <w:bCs/>
            <w:noProof/>
            <w:color w:val="44546A" w:themeColor="text2"/>
            <w:sz w:val="14"/>
          </w:rPr>
          <w:t>2</w:t>
        </w:r>
        <w:r w:rsidRPr="0072748A">
          <w:rPr>
            <w:rFonts w:ascii="Arial" w:hAnsi="Arial" w:cs="Arial"/>
            <w:b/>
            <w:bCs/>
            <w:color w:val="44546A" w:themeColor="text2"/>
            <w:sz w:val="16"/>
            <w:szCs w:val="24"/>
          </w:rPr>
          <w:fldChar w:fldCharType="end"/>
        </w:r>
      </w:sdtContent>
    </w:sdt>
    <w:r w:rsidRPr="0072748A">
      <w:rPr>
        <w:rFonts w:ascii="Arial" w:hAnsi="Arial" w:cs="Arial"/>
        <w:color w:val="44546A" w:themeColor="text2"/>
        <w:sz w:val="14"/>
      </w:rPr>
      <w:t xml:space="preserve"> </w:t>
    </w:r>
    <w:r w:rsidRPr="0072748A">
      <w:rPr>
        <w:rFonts w:ascii="Arial" w:hAnsi="Arial" w:cs="Arial"/>
        <w:color w:val="44546A" w:themeColor="text2"/>
        <w:sz w:val="14"/>
      </w:rPr>
      <w:ptab w:relativeTo="margin" w:alignment="right" w:leader="none"/>
    </w:r>
    <w:r w:rsidRPr="0072748A">
      <w:rPr>
        <w:rFonts w:ascii="Arial" w:hAnsi="Arial" w:cs="Arial"/>
        <w:color w:val="44546A" w:themeColor="text2"/>
        <w:sz w:val="14"/>
      </w:rPr>
      <w:t xml:space="preserve">Revised: </w:t>
    </w:r>
    <w:r w:rsidR="00FD2681">
      <w:rPr>
        <w:rFonts w:ascii="Arial" w:hAnsi="Arial" w:cs="Arial"/>
        <w:color w:val="44546A" w:themeColor="text2"/>
        <w:sz w:val="14"/>
      </w:rPr>
      <w:t>09/07/22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D82B" w14:textId="3A42FDF7" w:rsidR="00BD392E" w:rsidRPr="0072748A" w:rsidRDefault="003C431C" w:rsidP="003C431C">
    <w:pPr>
      <w:pStyle w:val="Footer"/>
      <w:pBdr>
        <w:top w:val="single" w:sz="24" w:space="0" w:color="1295D8"/>
      </w:pBdr>
      <w:spacing w:after="40"/>
      <w:jc w:val="center"/>
      <w:rPr>
        <w:rFonts w:ascii="Arial" w:hAnsi="Arial" w:cs="Arial"/>
        <w:color w:val="44546A" w:themeColor="text2"/>
        <w:sz w:val="14"/>
      </w:rPr>
    </w:pPr>
    <w:r>
      <w:rPr>
        <w:noProof/>
      </w:rPr>
      <mc:AlternateContent>
        <mc:Choice Requires="wps">
          <w:drawing>
            <wp:anchor distT="0" distB="0" distL="114300" distR="114300" simplePos="0" relativeHeight="251663360" behindDoc="0" locked="0" layoutInCell="1" allowOverlap="1" wp14:anchorId="01D97D70" wp14:editId="2E2F0029">
              <wp:simplePos x="0" y="0"/>
              <wp:positionH relativeFrom="column">
                <wp:posOffset>28575</wp:posOffset>
              </wp:positionH>
              <wp:positionV relativeFrom="paragraph">
                <wp:posOffset>-1320165</wp:posOffset>
              </wp:positionV>
              <wp:extent cx="7239000" cy="460715"/>
              <wp:effectExtent l="0" t="0" r="0" b="0"/>
              <wp:wrapNone/>
              <wp:docPr id="5" name="Date Placeholder 4" descr="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460715"/>
                      </a:xfrm>
                      <a:prstGeom prst="rect">
                        <a:avLst/>
                      </a:prstGeom>
                    </wps:spPr>
                    <wps:txbx>
                      <w:txbxContent>
                        <w:p w14:paraId="1D4E8D29" w14:textId="77777777" w:rsidR="003C431C" w:rsidRPr="003C431C" w:rsidRDefault="003C431C" w:rsidP="003C431C">
                          <w:pPr>
                            <w:pStyle w:val="NormalWeb"/>
                            <w:spacing w:before="0" w:beforeAutospacing="0" w:after="0" w:afterAutospacing="0"/>
                          </w:pPr>
                        </w:p>
                      </w:txbxContent>
                    </wps:txbx>
                    <wps:bodyPr/>
                  </wps:wsp>
                </a:graphicData>
              </a:graphic>
            </wp:anchor>
          </w:drawing>
        </mc:Choice>
        <mc:Fallback>
          <w:pict>
            <v:shapetype w14:anchorId="01D97D70" id="_x0000_t202" coordsize="21600,21600" o:spt="202" path="m,l,21600r21600,l21600,xe">
              <v:stroke joinstyle="miter"/>
              <v:path gradientshapeok="t" o:connecttype="rect"/>
            </v:shapetype>
            <v:shape id="Date Placeholder 4" o:spid="_x0000_s1026" type="#_x0000_t202" alt="description" style="position:absolute;left:0;text-align:left;margin-left:2.25pt;margin-top:-103.95pt;width:570pt;height:3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" filled="f" stroked="f">
              <v:textbox>
                <w:txbxContent>
                  <w:p w14:paraId="1D4E8D29" w14:textId="77777777" w:rsidR="003C431C" w:rsidRPr="003C431C" w:rsidRDefault="003C431C" w:rsidP="003C431C">
                    <w:pPr>
                      <w:pStyle w:val="NormalWeb"/>
                      <w:spacing w:before="0" w:beforeAutospacing="0" w:after="0" w:afterAutospacing="0"/>
                    </w:pPr>
                  </w:p>
                </w:txbxContent>
              </v:textbox>
            </v:shape>
          </w:pict>
        </mc:Fallback>
      </mc:AlternateContent>
    </w:r>
    <w:r w:rsidR="00BD392E" w:rsidRPr="0072748A">
      <w:rPr>
        <w:rFonts w:ascii="Arial" w:hAnsi="Arial" w:cs="Arial"/>
        <w:color w:val="44546A" w:themeColor="text2"/>
        <w:sz w:val="14"/>
      </w:rPr>
      <w:ptab w:relativeTo="margin" w:alignment="center" w:leader="none"/>
    </w:r>
    <w:sdt>
      <w:sdtPr>
        <w:rPr>
          <w:rFonts w:ascii="Arial" w:hAnsi="Arial" w:cs="Arial"/>
          <w:color w:val="44546A" w:themeColor="text2"/>
          <w:sz w:val="14"/>
        </w:rPr>
        <w:id w:val="-1542581290"/>
        <w:docPartObj>
          <w:docPartGallery w:val="Page Numbers (Top of Page)"/>
          <w:docPartUnique/>
        </w:docPartObj>
      </w:sdtPr>
      <w:sdtContent>
        <w:r w:rsidR="00BD392E" w:rsidRPr="0072748A">
          <w:rPr>
            <w:rFonts w:ascii="Arial" w:hAnsi="Arial" w:cs="Arial"/>
            <w:color w:val="44546A" w:themeColor="text2"/>
            <w:sz w:val="14"/>
          </w:rPr>
          <w:t xml:space="preserve">Page </w:t>
        </w:r>
        <w:r w:rsidR="00BD392E" w:rsidRPr="0072748A">
          <w:rPr>
            <w:rFonts w:ascii="Arial" w:hAnsi="Arial" w:cs="Arial"/>
            <w:b/>
            <w:bCs/>
            <w:color w:val="44546A" w:themeColor="text2"/>
            <w:sz w:val="16"/>
            <w:szCs w:val="24"/>
          </w:rPr>
          <w:fldChar w:fldCharType="begin"/>
        </w:r>
        <w:r w:rsidR="00BD392E" w:rsidRPr="0072748A">
          <w:rPr>
            <w:rFonts w:ascii="Arial" w:hAnsi="Arial" w:cs="Arial"/>
            <w:b/>
            <w:bCs/>
            <w:color w:val="44546A" w:themeColor="text2"/>
            <w:sz w:val="14"/>
          </w:rPr>
          <w:instrText xml:space="preserve"> PAGE </w:instrText>
        </w:r>
        <w:r w:rsidR="00BD392E" w:rsidRPr="0072748A">
          <w:rPr>
            <w:rFonts w:ascii="Arial" w:hAnsi="Arial" w:cs="Arial"/>
            <w:b/>
            <w:bCs/>
            <w:color w:val="44546A" w:themeColor="text2"/>
            <w:sz w:val="16"/>
            <w:szCs w:val="24"/>
          </w:rPr>
          <w:fldChar w:fldCharType="separate"/>
        </w:r>
        <w:r w:rsidR="00B56073">
          <w:rPr>
            <w:rFonts w:ascii="Arial" w:hAnsi="Arial" w:cs="Arial"/>
            <w:b/>
            <w:bCs/>
            <w:noProof/>
            <w:color w:val="44546A" w:themeColor="text2"/>
            <w:sz w:val="14"/>
          </w:rPr>
          <w:t>1</w:t>
        </w:r>
        <w:r w:rsidR="00BD392E" w:rsidRPr="0072748A">
          <w:rPr>
            <w:rFonts w:ascii="Arial" w:hAnsi="Arial" w:cs="Arial"/>
            <w:b/>
            <w:bCs/>
            <w:color w:val="44546A" w:themeColor="text2"/>
            <w:sz w:val="16"/>
            <w:szCs w:val="24"/>
          </w:rPr>
          <w:fldChar w:fldCharType="end"/>
        </w:r>
        <w:r w:rsidR="00BD392E" w:rsidRPr="0072748A">
          <w:rPr>
            <w:rFonts w:ascii="Arial" w:hAnsi="Arial" w:cs="Arial"/>
            <w:color w:val="44546A" w:themeColor="text2"/>
            <w:sz w:val="14"/>
          </w:rPr>
          <w:t xml:space="preserve"> of </w:t>
        </w:r>
        <w:r w:rsidR="00BD392E" w:rsidRPr="0072748A">
          <w:rPr>
            <w:rFonts w:ascii="Arial" w:hAnsi="Arial" w:cs="Arial"/>
            <w:b/>
            <w:bCs/>
            <w:color w:val="44546A" w:themeColor="text2"/>
            <w:sz w:val="16"/>
            <w:szCs w:val="24"/>
          </w:rPr>
          <w:fldChar w:fldCharType="begin"/>
        </w:r>
        <w:r w:rsidR="00BD392E" w:rsidRPr="0072748A">
          <w:rPr>
            <w:rFonts w:ascii="Arial" w:hAnsi="Arial" w:cs="Arial"/>
            <w:b/>
            <w:bCs/>
            <w:color w:val="44546A" w:themeColor="text2"/>
            <w:sz w:val="14"/>
          </w:rPr>
          <w:instrText xml:space="preserve"> NUMPAGES  </w:instrText>
        </w:r>
        <w:r w:rsidR="00BD392E" w:rsidRPr="0072748A">
          <w:rPr>
            <w:rFonts w:ascii="Arial" w:hAnsi="Arial" w:cs="Arial"/>
            <w:b/>
            <w:bCs/>
            <w:color w:val="44546A" w:themeColor="text2"/>
            <w:sz w:val="16"/>
            <w:szCs w:val="24"/>
          </w:rPr>
          <w:fldChar w:fldCharType="separate"/>
        </w:r>
        <w:r w:rsidR="001E4EFB">
          <w:rPr>
            <w:rFonts w:ascii="Arial" w:hAnsi="Arial" w:cs="Arial"/>
            <w:b/>
            <w:bCs/>
            <w:noProof/>
            <w:color w:val="44546A" w:themeColor="text2"/>
            <w:sz w:val="14"/>
          </w:rPr>
          <w:t>3</w:t>
        </w:r>
        <w:r w:rsidR="00BD392E" w:rsidRPr="0072748A">
          <w:rPr>
            <w:rFonts w:ascii="Arial" w:hAnsi="Arial" w:cs="Arial"/>
            <w:b/>
            <w:bCs/>
            <w:color w:val="44546A" w:themeColor="text2"/>
            <w:sz w:val="16"/>
            <w:szCs w:val="24"/>
          </w:rPr>
          <w:fldChar w:fldCharType="end"/>
        </w:r>
      </w:sdtContent>
    </w:sdt>
    <w:r w:rsidR="00BD392E" w:rsidRPr="0072748A">
      <w:rPr>
        <w:rFonts w:ascii="Arial" w:hAnsi="Arial" w:cs="Arial"/>
        <w:color w:val="44546A" w:themeColor="text2"/>
        <w:sz w:val="14"/>
      </w:rPr>
      <w:t xml:space="preserve"> </w:t>
    </w:r>
    <w:r w:rsidR="00BD392E" w:rsidRPr="0072748A">
      <w:rPr>
        <w:rFonts w:ascii="Arial" w:hAnsi="Arial" w:cs="Arial"/>
        <w:color w:val="44546A" w:themeColor="text2"/>
        <w:sz w:val="14"/>
      </w:rPr>
      <w:ptab w:relativeTo="margin" w:alignment="right" w:leader="none"/>
    </w:r>
    <w:r w:rsidR="00BD392E" w:rsidRPr="0072748A">
      <w:rPr>
        <w:rFonts w:ascii="Arial" w:hAnsi="Arial" w:cs="Arial"/>
        <w:color w:val="44546A" w:themeColor="text2"/>
        <w:sz w:val="14"/>
      </w:rPr>
      <w:t xml:space="preserve">Revised: </w:t>
    </w:r>
    <w:r w:rsidR="00BD392E" w:rsidRPr="0072748A">
      <w:rPr>
        <w:rFonts w:ascii="Arial" w:hAnsi="Arial" w:cs="Arial"/>
        <w:color w:val="44546A" w:themeColor="text2"/>
        <w:sz w:val="14"/>
      </w:rPr>
      <w:fldChar w:fldCharType="begin"/>
    </w:r>
    <w:r w:rsidR="00BD392E" w:rsidRPr="0072748A">
      <w:rPr>
        <w:rFonts w:ascii="Arial" w:hAnsi="Arial" w:cs="Arial"/>
        <w:color w:val="44546A" w:themeColor="text2"/>
        <w:sz w:val="14"/>
      </w:rPr>
      <w:instrText xml:space="preserve"> SAVEDATE  \@ "M/d/yy"  \* MERGEFORMAT </w:instrText>
    </w:r>
    <w:r w:rsidR="00BD392E" w:rsidRPr="0072748A">
      <w:rPr>
        <w:rFonts w:ascii="Arial" w:hAnsi="Arial" w:cs="Arial"/>
        <w:color w:val="44546A" w:themeColor="text2"/>
        <w:sz w:val="14"/>
      </w:rPr>
      <w:fldChar w:fldCharType="separate"/>
    </w:r>
    <w:r w:rsidR="00A90319">
      <w:rPr>
        <w:rFonts w:ascii="Arial" w:hAnsi="Arial" w:cs="Arial"/>
        <w:noProof/>
        <w:color w:val="44546A" w:themeColor="text2"/>
        <w:sz w:val="14"/>
      </w:rPr>
      <w:t>10/27/22</w:t>
    </w:r>
    <w:r w:rsidR="00BD392E" w:rsidRPr="0072748A">
      <w:rPr>
        <w:rFonts w:ascii="Arial" w:hAnsi="Arial" w:cs="Arial"/>
        <w:color w:val="44546A" w:themeColor="text2"/>
        <w:sz w:val="14"/>
      </w:rPr>
      <w:fldChar w:fldCharType="end"/>
    </w:r>
  </w:p>
  <w:p w14:paraId="4AF7A3C4" w14:textId="77777777" w:rsidR="00B56073" w:rsidRDefault="00B56073" w:rsidP="00B56073">
    <w:pPr>
      <w:pStyle w:val="Footer"/>
      <w:pBdr>
        <w:top w:val="single" w:sz="24" w:space="0" w:color="1295D8"/>
      </w:pBdr>
      <w:jc w:val="center"/>
      <w:rPr>
        <w:color w:val="1A1A1A"/>
        <w:sz w:val="16"/>
        <w:szCs w:val="23"/>
      </w:rPr>
    </w:pPr>
    <w:r w:rsidRPr="00B56073">
      <w:rPr>
        <w:color w:val="1A1A1A"/>
        <w:sz w:val="16"/>
        <w:szCs w:val="23"/>
      </w:rPr>
      <w:t xml:space="preserve">California's CalFresh Healthy Living, with funding from the United States Department of Agriculture’s Supplemental Nutrition Assistance Program – USDA SNAP, produced this material. These institutions are equal opportunity providers and employers. For important nutrition information, visit </w:t>
    </w:r>
    <w:hyperlink r:id="rId1" w:history="1">
      <w:r w:rsidRPr="00F219EC">
        <w:rPr>
          <w:rStyle w:val="Hyperlink"/>
          <w:sz w:val="16"/>
          <w:szCs w:val="23"/>
        </w:rPr>
        <w:t>www.CalFreshHealthyLiving.org</w:t>
      </w:r>
    </w:hyperlink>
    <w:r w:rsidRPr="00B56073">
      <w:rPr>
        <w:color w:val="1A1A1A"/>
        <w:sz w:val="16"/>
        <w:szCs w:val="23"/>
      </w:rPr>
      <w:t>.</w:t>
    </w:r>
  </w:p>
  <w:p w14:paraId="19526E3F" w14:textId="1FC87543" w:rsidR="00AC2583" w:rsidRPr="00AC2583" w:rsidRDefault="00B56073" w:rsidP="00B56073">
    <w:pPr>
      <w:pStyle w:val="Footer"/>
      <w:pBdr>
        <w:top w:val="single" w:sz="24" w:space="0" w:color="1295D8"/>
      </w:pBdr>
      <w:jc w:val="center"/>
      <w:rPr>
        <w:rFonts w:ascii="Arial" w:hAnsi="Arial" w:cs="Arial"/>
        <w:sz w:val="10"/>
      </w:rPr>
    </w:pPr>
    <w:r w:rsidRPr="00B56073">
      <w:rPr>
        <w:color w:val="1A1A1A"/>
        <w:sz w:val="16"/>
        <w:szCs w:val="23"/>
      </w:rPr>
      <w:t xml:space="preserve"> </w:t>
    </w:r>
    <w:r w:rsidR="00AC2583" w:rsidRPr="00AC2583">
      <w:rPr>
        <w:rFonts w:ascii="Arial" w:hAnsi="Arial" w:cs="Arial"/>
        <w:color w:val="DBD5CD"/>
        <w:sz w:val="10"/>
      </w:rPr>
      <w:fldChar w:fldCharType="begin"/>
    </w:r>
    <w:r w:rsidR="00AC2583" w:rsidRPr="00AC2583">
      <w:rPr>
        <w:rFonts w:ascii="Arial" w:hAnsi="Arial" w:cs="Arial"/>
        <w:color w:val="DBD5CD"/>
        <w:sz w:val="10"/>
      </w:rPr>
      <w:instrText xml:space="preserve"> FILENAME  \* Upper \p  \* MERGEFORMAT </w:instrText>
    </w:r>
    <w:r w:rsidR="00AC2583" w:rsidRPr="00AC2583">
      <w:rPr>
        <w:rFonts w:ascii="Arial" w:hAnsi="Arial" w:cs="Arial"/>
        <w:color w:val="DBD5CD"/>
        <w:sz w:val="10"/>
      </w:rPr>
      <w:fldChar w:fldCharType="separate"/>
    </w:r>
    <w:r w:rsidR="001E4EFB">
      <w:rPr>
        <w:rFonts w:ascii="Arial" w:hAnsi="Arial" w:cs="Arial"/>
        <w:noProof/>
        <w:color w:val="DBD5CD"/>
        <w:sz w:val="10"/>
      </w:rPr>
      <w:t>C:\USERS\TJMCMURD\DESKTOP\WORKGROUPS - CFHL, UC &amp; UCANR\EXTENDER 2021-22\DRAFT EXTENDER RECRUITMENT FAQ (1).DOCX</w:t>
    </w:r>
    <w:r w:rsidR="00AC2583" w:rsidRPr="00AC2583">
      <w:rPr>
        <w:rFonts w:ascii="Arial" w:hAnsi="Arial" w:cs="Arial"/>
        <w:color w:val="DBD5CD"/>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504C" w14:textId="77777777" w:rsidR="00623D9B" w:rsidRDefault="00623D9B" w:rsidP="003300F2">
      <w:pPr>
        <w:spacing w:after="0" w:line="240" w:lineRule="auto"/>
      </w:pPr>
      <w:r>
        <w:separator/>
      </w:r>
    </w:p>
  </w:footnote>
  <w:footnote w:type="continuationSeparator" w:id="0">
    <w:p w14:paraId="69B0562B" w14:textId="77777777" w:rsidR="00623D9B" w:rsidRDefault="00623D9B" w:rsidP="003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9F9" w14:textId="350BA81E" w:rsidR="00BD392E" w:rsidRPr="000F1895" w:rsidRDefault="00936D4A" w:rsidP="00A96D22">
    <w:pPr>
      <w:pStyle w:val="Header"/>
      <w:pBdr>
        <w:bottom w:val="single" w:sz="24" w:space="7" w:color="0093D0"/>
      </w:pBdr>
      <w:rPr>
        <w:sz w:val="10"/>
      </w:rPr>
    </w:pPr>
    <w:r>
      <w:rPr>
        <w:noProof/>
      </w:rPr>
      <w:drawing>
        <wp:inline distT="0" distB="0" distL="0" distR="0" wp14:anchorId="1521DD0D" wp14:editId="22D73C1D">
          <wp:extent cx="1860550" cy="468430"/>
          <wp:effectExtent l="0" t="0" r="6350" b="8255"/>
          <wp:docPr id="30" name="Picture 30" descr="CalFresh Healthy Living, University of California Logo" title="CalFresh Healthy Living, University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5376" t="18804" r="2172" b="18131"/>
                  <a:stretch/>
                </pic:blipFill>
                <pic:spPr bwMode="auto">
                  <a:xfrm>
                    <a:off x="0" y="0"/>
                    <a:ext cx="1879164" cy="47311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BD39" w14:textId="77777777" w:rsidR="00BD392E" w:rsidRDefault="005C4DF9" w:rsidP="005C4DF9">
    <w:pPr>
      <w:pStyle w:val="Header"/>
      <w:pBdr>
        <w:bottom w:val="single" w:sz="24" w:space="0" w:color="1295D8"/>
      </w:pBdr>
    </w:pPr>
    <w:r>
      <w:rPr>
        <w:noProof/>
      </w:rPr>
      <w:drawing>
        <wp:anchor distT="0" distB="0" distL="114300" distR="114300" simplePos="0" relativeHeight="251661312" behindDoc="1" locked="0" layoutInCell="1" allowOverlap="1" wp14:anchorId="4A3B7EF3" wp14:editId="26B98F79">
          <wp:simplePos x="0" y="0"/>
          <wp:positionH relativeFrom="margin">
            <wp:posOffset>-314325</wp:posOffset>
          </wp:positionH>
          <wp:positionV relativeFrom="paragraph">
            <wp:posOffset>-329565</wp:posOffset>
          </wp:positionV>
          <wp:extent cx="3409950" cy="790575"/>
          <wp:effectExtent l="0" t="0" r="0" b="9525"/>
          <wp:wrapNone/>
          <wp:docPr id="31" name="Picture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pic:cNvPicPr/>
                </pic:nvPicPr>
                <pic:blipFill rotWithShape="1">
                  <a:blip r:embed="rId1" cstate="print">
                    <a:extLst>
                      <a:ext uri="{28A0092B-C50C-407E-A947-70E740481C1C}">
                        <a14:useLocalDpi xmlns:a14="http://schemas.microsoft.com/office/drawing/2010/main" val="0"/>
                      </a:ext>
                    </a:extLst>
                  </a:blip>
                  <a:srcRect t="17407" b="19778"/>
                  <a:stretch/>
                </pic:blipFill>
                <pic:spPr bwMode="auto">
                  <a:xfrm>
                    <a:off x="0" y="0"/>
                    <a:ext cx="34099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23449" w14:textId="77777777" w:rsidR="00BD392E" w:rsidRDefault="00BD392E" w:rsidP="005C4DF9">
    <w:pPr>
      <w:pStyle w:val="Header"/>
      <w:pBdr>
        <w:bottom w:val="single" w:sz="24" w:space="0" w:color="1295D8"/>
      </w:pBdr>
    </w:pPr>
  </w:p>
  <w:p w14:paraId="350CA2AC" w14:textId="77777777" w:rsidR="00BD392E" w:rsidRPr="000F1895" w:rsidRDefault="00BD392E" w:rsidP="005C4DF9">
    <w:pPr>
      <w:pStyle w:val="Header"/>
      <w:pBdr>
        <w:bottom w:val="single" w:sz="24" w:space="0" w:color="1295D8"/>
      </w:pBd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116"/>
    <w:multiLevelType w:val="hybridMultilevel"/>
    <w:tmpl w:val="6646F6FA"/>
    <w:lvl w:ilvl="0" w:tplc="55BA25E0">
      <w:start w:val="1"/>
      <w:numFmt w:val="bullet"/>
      <w:lvlText w:val=""/>
      <w:lvlJc w:val="left"/>
      <w:pPr>
        <w:ind w:left="720" w:hanging="360"/>
      </w:pPr>
      <w:rPr>
        <w:rFonts w:ascii="Symbol" w:hAnsi="Symbol" w:hint="default"/>
      </w:rPr>
    </w:lvl>
    <w:lvl w:ilvl="1" w:tplc="7FBCC278">
      <w:start w:val="1"/>
      <w:numFmt w:val="bullet"/>
      <w:lvlText w:val="o"/>
      <w:lvlJc w:val="left"/>
      <w:pPr>
        <w:ind w:left="1440" w:hanging="360"/>
      </w:pPr>
      <w:rPr>
        <w:rFonts w:ascii="Courier New" w:hAnsi="Courier New" w:hint="default"/>
      </w:rPr>
    </w:lvl>
    <w:lvl w:ilvl="2" w:tplc="1040B02C">
      <w:start w:val="1"/>
      <w:numFmt w:val="bullet"/>
      <w:lvlText w:val=""/>
      <w:lvlJc w:val="left"/>
      <w:pPr>
        <w:ind w:left="2160" w:hanging="360"/>
      </w:pPr>
      <w:rPr>
        <w:rFonts w:ascii="Wingdings" w:hAnsi="Wingdings" w:hint="default"/>
      </w:rPr>
    </w:lvl>
    <w:lvl w:ilvl="3" w:tplc="335CC40A">
      <w:start w:val="1"/>
      <w:numFmt w:val="bullet"/>
      <w:lvlText w:val=""/>
      <w:lvlJc w:val="left"/>
      <w:pPr>
        <w:ind w:left="2880" w:hanging="360"/>
      </w:pPr>
      <w:rPr>
        <w:rFonts w:ascii="Symbol" w:hAnsi="Symbol" w:hint="default"/>
      </w:rPr>
    </w:lvl>
    <w:lvl w:ilvl="4" w:tplc="6B40E2FC">
      <w:start w:val="1"/>
      <w:numFmt w:val="bullet"/>
      <w:lvlText w:val="o"/>
      <w:lvlJc w:val="left"/>
      <w:pPr>
        <w:ind w:left="3600" w:hanging="360"/>
      </w:pPr>
      <w:rPr>
        <w:rFonts w:ascii="Courier New" w:hAnsi="Courier New" w:hint="default"/>
      </w:rPr>
    </w:lvl>
    <w:lvl w:ilvl="5" w:tplc="5D2CFC9E">
      <w:start w:val="1"/>
      <w:numFmt w:val="bullet"/>
      <w:lvlText w:val=""/>
      <w:lvlJc w:val="left"/>
      <w:pPr>
        <w:ind w:left="4320" w:hanging="360"/>
      </w:pPr>
      <w:rPr>
        <w:rFonts w:ascii="Wingdings" w:hAnsi="Wingdings" w:hint="default"/>
      </w:rPr>
    </w:lvl>
    <w:lvl w:ilvl="6" w:tplc="FE547B4E">
      <w:start w:val="1"/>
      <w:numFmt w:val="bullet"/>
      <w:lvlText w:val=""/>
      <w:lvlJc w:val="left"/>
      <w:pPr>
        <w:ind w:left="5040" w:hanging="360"/>
      </w:pPr>
      <w:rPr>
        <w:rFonts w:ascii="Symbol" w:hAnsi="Symbol" w:hint="default"/>
      </w:rPr>
    </w:lvl>
    <w:lvl w:ilvl="7" w:tplc="F454EE84">
      <w:start w:val="1"/>
      <w:numFmt w:val="bullet"/>
      <w:lvlText w:val="o"/>
      <w:lvlJc w:val="left"/>
      <w:pPr>
        <w:ind w:left="5760" w:hanging="360"/>
      </w:pPr>
      <w:rPr>
        <w:rFonts w:ascii="Courier New" w:hAnsi="Courier New" w:hint="default"/>
      </w:rPr>
    </w:lvl>
    <w:lvl w:ilvl="8" w:tplc="01545B2A">
      <w:start w:val="1"/>
      <w:numFmt w:val="bullet"/>
      <w:lvlText w:val=""/>
      <w:lvlJc w:val="left"/>
      <w:pPr>
        <w:ind w:left="6480" w:hanging="360"/>
      </w:pPr>
      <w:rPr>
        <w:rFonts w:ascii="Wingdings" w:hAnsi="Wingdings" w:hint="default"/>
      </w:rPr>
    </w:lvl>
  </w:abstractNum>
  <w:abstractNum w:abstractNumId="1" w15:restartNumberingAfterBreak="0">
    <w:nsid w:val="06FD4C8C"/>
    <w:multiLevelType w:val="hybridMultilevel"/>
    <w:tmpl w:val="53B0DC36"/>
    <w:lvl w:ilvl="0" w:tplc="14E032FA">
      <w:start w:val="1"/>
      <w:numFmt w:val="bullet"/>
      <w:lvlText w:val=""/>
      <w:lvlJc w:val="left"/>
      <w:pPr>
        <w:ind w:left="720" w:hanging="360"/>
      </w:pPr>
      <w:rPr>
        <w:rFonts w:ascii="Symbol" w:hAnsi="Symbol" w:hint="default"/>
      </w:rPr>
    </w:lvl>
    <w:lvl w:ilvl="1" w:tplc="0108EEE8">
      <w:start w:val="1"/>
      <w:numFmt w:val="bullet"/>
      <w:lvlText w:val="o"/>
      <w:lvlJc w:val="left"/>
      <w:pPr>
        <w:ind w:left="1440" w:hanging="360"/>
      </w:pPr>
      <w:rPr>
        <w:rFonts w:ascii="Courier New" w:hAnsi="Courier New" w:hint="default"/>
      </w:rPr>
    </w:lvl>
    <w:lvl w:ilvl="2" w:tplc="F306C9F6">
      <w:start w:val="1"/>
      <w:numFmt w:val="bullet"/>
      <w:lvlText w:val=""/>
      <w:lvlJc w:val="left"/>
      <w:pPr>
        <w:ind w:left="2160" w:hanging="360"/>
      </w:pPr>
      <w:rPr>
        <w:rFonts w:ascii="Wingdings" w:hAnsi="Wingdings" w:hint="default"/>
      </w:rPr>
    </w:lvl>
    <w:lvl w:ilvl="3" w:tplc="6F1CEDB8">
      <w:start w:val="1"/>
      <w:numFmt w:val="bullet"/>
      <w:lvlText w:val=""/>
      <w:lvlJc w:val="left"/>
      <w:pPr>
        <w:ind w:left="2880" w:hanging="360"/>
      </w:pPr>
      <w:rPr>
        <w:rFonts w:ascii="Symbol" w:hAnsi="Symbol" w:hint="default"/>
      </w:rPr>
    </w:lvl>
    <w:lvl w:ilvl="4" w:tplc="50683BDE">
      <w:start w:val="1"/>
      <w:numFmt w:val="bullet"/>
      <w:lvlText w:val="o"/>
      <w:lvlJc w:val="left"/>
      <w:pPr>
        <w:ind w:left="3600" w:hanging="360"/>
      </w:pPr>
      <w:rPr>
        <w:rFonts w:ascii="Courier New" w:hAnsi="Courier New" w:hint="default"/>
      </w:rPr>
    </w:lvl>
    <w:lvl w:ilvl="5" w:tplc="1840AAD0">
      <w:start w:val="1"/>
      <w:numFmt w:val="bullet"/>
      <w:lvlText w:val=""/>
      <w:lvlJc w:val="left"/>
      <w:pPr>
        <w:ind w:left="4320" w:hanging="360"/>
      </w:pPr>
      <w:rPr>
        <w:rFonts w:ascii="Wingdings" w:hAnsi="Wingdings" w:hint="default"/>
      </w:rPr>
    </w:lvl>
    <w:lvl w:ilvl="6" w:tplc="5ED0A52C">
      <w:start w:val="1"/>
      <w:numFmt w:val="bullet"/>
      <w:lvlText w:val=""/>
      <w:lvlJc w:val="left"/>
      <w:pPr>
        <w:ind w:left="5040" w:hanging="360"/>
      </w:pPr>
      <w:rPr>
        <w:rFonts w:ascii="Symbol" w:hAnsi="Symbol" w:hint="default"/>
      </w:rPr>
    </w:lvl>
    <w:lvl w:ilvl="7" w:tplc="23DAAC60">
      <w:start w:val="1"/>
      <w:numFmt w:val="bullet"/>
      <w:lvlText w:val="o"/>
      <w:lvlJc w:val="left"/>
      <w:pPr>
        <w:ind w:left="5760" w:hanging="360"/>
      </w:pPr>
      <w:rPr>
        <w:rFonts w:ascii="Courier New" w:hAnsi="Courier New" w:hint="default"/>
      </w:rPr>
    </w:lvl>
    <w:lvl w:ilvl="8" w:tplc="59E89C6C">
      <w:start w:val="1"/>
      <w:numFmt w:val="bullet"/>
      <w:lvlText w:val=""/>
      <w:lvlJc w:val="left"/>
      <w:pPr>
        <w:ind w:left="6480" w:hanging="360"/>
      </w:pPr>
      <w:rPr>
        <w:rFonts w:ascii="Wingdings" w:hAnsi="Wingdings" w:hint="default"/>
      </w:rPr>
    </w:lvl>
  </w:abstractNum>
  <w:abstractNum w:abstractNumId="2" w15:restartNumberingAfterBreak="0">
    <w:nsid w:val="0CA67D73"/>
    <w:multiLevelType w:val="hybridMultilevel"/>
    <w:tmpl w:val="13C486C4"/>
    <w:lvl w:ilvl="0" w:tplc="AA923BE6">
      <w:start w:val="1"/>
      <w:numFmt w:val="bullet"/>
      <w:lvlText w:val=""/>
      <w:lvlJc w:val="left"/>
      <w:pPr>
        <w:ind w:left="720" w:hanging="360"/>
      </w:pPr>
      <w:rPr>
        <w:rFonts w:ascii="Symbol" w:hAnsi="Symbol" w:hint="default"/>
      </w:rPr>
    </w:lvl>
    <w:lvl w:ilvl="1" w:tplc="30628E42">
      <w:start w:val="1"/>
      <w:numFmt w:val="bullet"/>
      <w:lvlText w:val="o"/>
      <w:lvlJc w:val="left"/>
      <w:pPr>
        <w:ind w:left="1440" w:hanging="360"/>
      </w:pPr>
      <w:rPr>
        <w:rFonts w:ascii="Courier New" w:hAnsi="Courier New" w:hint="default"/>
      </w:rPr>
    </w:lvl>
    <w:lvl w:ilvl="2" w:tplc="0C521044">
      <w:start w:val="1"/>
      <w:numFmt w:val="bullet"/>
      <w:lvlText w:val=""/>
      <w:lvlJc w:val="left"/>
      <w:pPr>
        <w:ind w:left="2160" w:hanging="360"/>
      </w:pPr>
      <w:rPr>
        <w:rFonts w:ascii="Wingdings" w:hAnsi="Wingdings" w:hint="default"/>
      </w:rPr>
    </w:lvl>
    <w:lvl w:ilvl="3" w:tplc="524247A0">
      <w:start w:val="1"/>
      <w:numFmt w:val="bullet"/>
      <w:lvlText w:val=""/>
      <w:lvlJc w:val="left"/>
      <w:pPr>
        <w:ind w:left="2880" w:hanging="360"/>
      </w:pPr>
      <w:rPr>
        <w:rFonts w:ascii="Symbol" w:hAnsi="Symbol" w:hint="default"/>
      </w:rPr>
    </w:lvl>
    <w:lvl w:ilvl="4" w:tplc="32EAB286">
      <w:start w:val="1"/>
      <w:numFmt w:val="bullet"/>
      <w:lvlText w:val="o"/>
      <w:lvlJc w:val="left"/>
      <w:pPr>
        <w:ind w:left="3600" w:hanging="360"/>
      </w:pPr>
      <w:rPr>
        <w:rFonts w:ascii="Courier New" w:hAnsi="Courier New" w:hint="default"/>
      </w:rPr>
    </w:lvl>
    <w:lvl w:ilvl="5" w:tplc="6798C040">
      <w:start w:val="1"/>
      <w:numFmt w:val="bullet"/>
      <w:lvlText w:val=""/>
      <w:lvlJc w:val="left"/>
      <w:pPr>
        <w:ind w:left="4320" w:hanging="360"/>
      </w:pPr>
      <w:rPr>
        <w:rFonts w:ascii="Wingdings" w:hAnsi="Wingdings" w:hint="default"/>
      </w:rPr>
    </w:lvl>
    <w:lvl w:ilvl="6" w:tplc="F954C672">
      <w:start w:val="1"/>
      <w:numFmt w:val="bullet"/>
      <w:lvlText w:val=""/>
      <w:lvlJc w:val="left"/>
      <w:pPr>
        <w:ind w:left="5040" w:hanging="360"/>
      </w:pPr>
      <w:rPr>
        <w:rFonts w:ascii="Symbol" w:hAnsi="Symbol" w:hint="default"/>
      </w:rPr>
    </w:lvl>
    <w:lvl w:ilvl="7" w:tplc="A46A097E">
      <w:start w:val="1"/>
      <w:numFmt w:val="bullet"/>
      <w:lvlText w:val="o"/>
      <w:lvlJc w:val="left"/>
      <w:pPr>
        <w:ind w:left="5760" w:hanging="360"/>
      </w:pPr>
      <w:rPr>
        <w:rFonts w:ascii="Courier New" w:hAnsi="Courier New" w:hint="default"/>
      </w:rPr>
    </w:lvl>
    <w:lvl w:ilvl="8" w:tplc="6E7ABFDE">
      <w:start w:val="1"/>
      <w:numFmt w:val="bullet"/>
      <w:lvlText w:val=""/>
      <w:lvlJc w:val="left"/>
      <w:pPr>
        <w:ind w:left="6480" w:hanging="360"/>
      </w:pPr>
      <w:rPr>
        <w:rFonts w:ascii="Wingdings" w:hAnsi="Wingdings" w:hint="default"/>
      </w:rPr>
    </w:lvl>
  </w:abstractNum>
  <w:abstractNum w:abstractNumId="3" w15:restartNumberingAfterBreak="0">
    <w:nsid w:val="45F5071F"/>
    <w:multiLevelType w:val="hybridMultilevel"/>
    <w:tmpl w:val="A1B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820EA"/>
    <w:multiLevelType w:val="hybridMultilevel"/>
    <w:tmpl w:val="7E3E823C"/>
    <w:lvl w:ilvl="0" w:tplc="81504116">
      <w:start w:val="1"/>
      <w:numFmt w:val="bullet"/>
      <w:lvlText w:val=""/>
      <w:lvlJc w:val="left"/>
      <w:pPr>
        <w:ind w:left="720" w:hanging="360"/>
      </w:pPr>
      <w:rPr>
        <w:rFonts w:ascii="Symbol" w:hAnsi="Symbol" w:hint="default"/>
      </w:rPr>
    </w:lvl>
    <w:lvl w:ilvl="1" w:tplc="54744AA4">
      <w:start w:val="1"/>
      <w:numFmt w:val="bullet"/>
      <w:lvlText w:val="o"/>
      <w:lvlJc w:val="left"/>
      <w:pPr>
        <w:ind w:left="1440" w:hanging="360"/>
      </w:pPr>
      <w:rPr>
        <w:rFonts w:ascii="Courier New" w:hAnsi="Courier New" w:hint="default"/>
      </w:rPr>
    </w:lvl>
    <w:lvl w:ilvl="2" w:tplc="D3A615D2">
      <w:start w:val="1"/>
      <w:numFmt w:val="bullet"/>
      <w:lvlText w:val=""/>
      <w:lvlJc w:val="left"/>
      <w:pPr>
        <w:ind w:left="2160" w:hanging="360"/>
      </w:pPr>
      <w:rPr>
        <w:rFonts w:ascii="Wingdings" w:hAnsi="Wingdings" w:hint="default"/>
      </w:rPr>
    </w:lvl>
    <w:lvl w:ilvl="3" w:tplc="83B2D786">
      <w:start w:val="1"/>
      <w:numFmt w:val="bullet"/>
      <w:lvlText w:val=""/>
      <w:lvlJc w:val="left"/>
      <w:pPr>
        <w:ind w:left="2880" w:hanging="360"/>
      </w:pPr>
      <w:rPr>
        <w:rFonts w:ascii="Symbol" w:hAnsi="Symbol" w:hint="default"/>
      </w:rPr>
    </w:lvl>
    <w:lvl w:ilvl="4" w:tplc="AFD039EA">
      <w:start w:val="1"/>
      <w:numFmt w:val="bullet"/>
      <w:lvlText w:val="o"/>
      <w:lvlJc w:val="left"/>
      <w:pPr>
        <w:ind w:left="3600" w:hanging="360"/>
      </w:pPr>
      <w:rPr>
        <w:rFonts w:ascii="Courier New" w:hAnsi="Courier New" w:hint="default"/>
      </w:rPr>
    </w:lvl>
    <w:lvl w:ilvl="5" w:tplc="111CA228">
      <w:start w:val="1"/>
      <w:numFmt w:val="bullet"/>
      <w:lvlText w:val=""/>
      <w:lvlJc w:val="left"/>
      <w:pPr>
        <w:ind w:left="4320" w:hanging="360"/>
      </w:pPr>
      <w:rPr>
        <w:rFonts w:ascii="Wingdings" w:hAnsi="Wingdings" w:hint="default"/>
      </w:rPr>
    </w:lvl>
    <w:lvl w:ilvl="6" w:tplc="461065F0">
      <w:start w:val="1"/>
      <w:numFmt w:val="bullet"/>
      <w:lvlText w:val=""/>
      <w:lvlJc w:val="left"/>
      <w:pPr>
        <w:ind w:left="5040" w:hanging="360"/>
      </w:pPr>
      <w:rPr>
        <w:rFonts w:ascii="Symbol" w:hAnsi="Symbol" w:hint="default"/>
      </w:rPr>
    </w:lvl>
    <w:lvl w:ilvl="7" w:tplc="3CB8CDB0">
      <w:start w:val="1"/>
      <w:numFmt w:val="bullet"/>
      <w:lvlText w:val="o"/>
      <w:lvlJc w:val="left"/>
      <w:pPr>
        <w:ind w:left="5760" w:hanging="360"/>
      </w:pPr>
      <w:rPr>
        <w:rFonts w:ascii="Courier New" w:hAnsi="Courier New" w:hint="default"/>
      </w:rPr>
    </w:lvl>
    <w:lvl w:ilvl="8" w:tplc="8A3CC42C">
      <w:start w:val="1"/>
      <w:numFmt w:val="bullet"/>
      <w:lvlText w:val=""/>
      <w:lvlJc w:val="left"/>
      <w:pPr>
        <w:ind w:left="6480" w:hanging="360"/>
      </w:pPr>
      <w:rPr>
        <w:rFonts w:ascii="Wingdings" w:hAnsi="Wingdings" w:hint="default"/>
      </w:rPr>
    </w:lvl>
  </w:abstractNum>
  <w:num w:numId="1" w16cid:durableId="1909487944">
    <w:abstractNumId w:val="3"/>
  </w:num>
  <w:num w:numId="2" w16cid:durableId="785542596">
    <w:abstractNumId w:val="1"/>
  </w:num>
  <w:num w:numId="3" w16cid:durableId="1384213866">
    <w:abstractNumId w:val="2"/>
  </w:num>
  <w:num w:numId="4" w16cid:durableId="1707634597">
    <w:abstractNumId w:val="4"/>
  </w:num>
  <w:num w:numId="5" w16cid:durableId="66578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6A"/>
    <w:rsid w:val="00052B5A"/>
    <w:rsid w:val="000924CE"/>
    <w:rsid w:val="000D6084"/>
    <w:rsid w:val="000E255B"/>
    <w:rsid w:val="000F1895"/>
    <w:rsid w:val="000F71A1"/>
    <w:rsid w:val="001373BB"/>
    <w:rsid w:val="00152D94"/>
    <w:rsid w:val="00153831"/>
    <w:rsid w:val="00165C4F"/>
    <w:rsid w:val="00177E7F"/>
    <w:rsid w:val="001D3777"/>
    <w:rsid w:val="001E4EFB"/>
    <w:rsid w:val="002100BC"/>
    <w:rsid w:val="00260B76"/>
    <w:rsid w:val="002A412A"/>
    <w:rsid w:val="003300F2"/>
    <w:rsid w:val="003547BE"/>
    <w:rsid w:val="00361F99"/>
    <w:rsid w:val="0036775D"/>
    <w:rsid w:val="003C431C"/>
    <w:rsid w:val="004359B8"/>
    <w:rsid w:val="004457E9"/>
    <w:rsid w:val="0044799B"/>
    <w:rsid w:val="00536C24"/>
    <w:rsid w:val="0059528A"/>
    <w:rsid w:val="005A3050"/>
    <w:rsid w:val="005C4DF9"/>
    <w:rsid w:val="005F4C3A"/>
    <w:rsid w:val="00615FB5"/>
    <w:rsid w:val="00623D9B"/>
    <w:rsid w:val="00632761"/>
    <w:rsid w:val="00652FC3"/>
    <w:rsid w:val="00660940"/>
    <w:rsid w:val="006B7386"/>
    <w:rsid w:val="006E2051"/>
    <w:rsid w:val="0072748A"/>
    <w:rsid w:val="00740A85"/>
    <w:rsid w:val="007B1991"/>
    <w:rsid w:val="008203F9"/>
    <w:rsid w:val="00834440"/>
    <w:rsid w:val="008664DD"/>
    <w:rsid w:val="008664E2"/>
    <w:rsid w:val="008A590B"/>
    <w:rsid w:val="009064FA"/>
    <w:rsid w:val="00911D75"/>
    <w:rsid w:val="00927648"/>
    <w:rsid w:val="009338F8"/>
    <w:rsid w:val="00936D4A"/>
    <w:rsid w:val="009440C1"/>
    <w:rsid w:val="009537E5"/>
    <w:rsid w:val="009760FD"/>
    <w:rsid w:val="009B42F6"/>
    <w:rsid w:val="009C57BF"/>
    <w:rsid w:val="009C6205"/>
    <w:rsid w:val="009E5FBA"/>
    <w:rsid w:val="009F00F7"/>
    <w:rsid w:val="009F40A0"/>
    <w:rsid w:val="009F4724"/>
    <w:rsid w:val="00A07272"/>
    <w:rsid w:val="00A24B76"/>
    <w:rsid w:val="00A57847"/>
    <w:rsid w:val="00A90319"/>
    <w:rsid w:val="00A96D22"/>
    <w:rsid w:val="00AC2583"/>
    <w:rsid w:val="00AE03FB"/>
    <w:rsid w:val="00B56073"/>
    <w:rsid w:val="00BA499C"/>
    <w:rsid w:val="00BD392E"/>
    <w:rsid w:val="00C05368"/>
    <w:rsid w:val="00C42DBC"/>
    <w:rsid w:val="00C571F9"/>
    <w:rsid w:val="00C64C72"/>
    <w:rsid w:val="00CA10AE"/>
    <w:rsid w:val="00CE06A6"/>
    <w:rsid w:val="00CE4DC5"/>
    <w:rsid w:val="00CF1A18"/>
    <w:rsid w:val="00D6216A"/>
    <w:rsid w:val="00D62BBD"/>
    <w:rsid w:val="00D75254"/>
    <w:rsid w:val="00D769FC"/>
    <w:rsid w:val="00D82AE9"/>
    <w:rsid w:val="00D96EC9"/>
    <w:rsid w:val="00DB0F5D"/>
    <w:rsid w:val="00DC6F59"/>
    <w:rsid w:val="00DE513D"/>
    <w:rsid w:val="00E007F4"/>
    <w:rsid w:val="00E05FC1"/>
    <w:rsid w:val="00E11174"/>
    <w:rsid w:val="00E5449A"/>
    <w:rsid w:val="00EC3FD7"/>
    <w:rsid w:val="00EC5265"/>
    <w:rsid w:val="00EE2719"/>
    <w:rsid w:val="00EE7497"/>
    <w:rsid w:val="00F43389"/>
    <w:rsid w:val="00F43E57"/>
    <w:rsid w:val="00FC72B1"/>
    <w:rsid w:val="00FD1DCC"/>
    <w:rsid w:val="00FD2681"/>
    <w:rsid w:val="00FD56BD"/>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50A1"/>
  <w15:docId w15:val="{68F4D076-FD01-4D52-870D-05037EF7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57"/>
  </w:style>
  <w:style w:type="paragraph" w:styleId="Heading1">
    <w:name w:val="heading 1"/>
    <w:basedOn w:val="Normal"/>
    <w:next w:val="Normal"/>
    <w:link w:val="Heading1Char"/>
    <w:uiPriority w:val="9"/>
    <w:qFormat/>
    <w:rsid w:val="00C571F9"/>
    <w:pPr>
      <w:keepNext/>
      <w:keepLines/>
      <w:spacing w:before="240" w:after="0"/>
      <w:outlineLvl w:val="0"/>
    </w:pPr>
    <w:rPr>
      <w:rFonts w:asciiTheme="majorHAnsi" w:eastAsiaTheme="majorEastAsia" w:hAnsiTheme="majorHAnsi" w:cstheme="majorBidi"/>
      <w:color w:val="521F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F2"/>
  </w:style>
  <w:style w:type="paragraph" w:styleId="Footer">
    <w:name w:val="footer"/>
    <w:basedOn w:val="Normal"/>
    <w:link w:val="FooterChar"/>
    <w:uiPriority w:val="99"/>
    <w:unhideWhenUsed/>
    <w:rsid w:val="0033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F2"/>
  </w:style>
  <w:style w:type="paragraph" w:styleId="BalloonText">
    <w:name w:val="Balloon Text"/>
    <w:basedOn w:val="Normal"/>
    <w:link w:val="BalloonTextChar"/>
    <w:uiPriority w:val="99"/>
    <w:semiHidden/>
    <w:unhideWhenUsed/>
    <w:rsid w:val="0033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F2"/>
    <w:rPr>
      <w:rFonts w:ascii="Tahoma" w:hAnsi="Tahoma" w:cs="Tahoma"/>
      <w:sz w:val="16"/>
      <w:szCs w:val="16"/>
    </w:rPr>
  </w:style>
  <w:style w:type="paragraph" w:styleId="ListParagraph">
    <w:name w:val="List Paragraph"/>
    <w:basedOn w:val="Normal"/>
    <w:uiPriority w:val="34"/>
    <w:qFormat/>
    <w:rsid w:val="00F43E57"/>
    <w:pPr>
      <w:ind w:left="720"/>
      <w:contextualSpacing/>
    </w:pPr>
  </w:style>
  <w:style w:type="paragraph" w:styleId="NormalWeb">
    <w:name w:val="Normal (Web)"/>
    <w:basedOn w:val="Normal"/>
    <w:uiPriority w:val="99"/>
    <w:semiHidden/>
    <w:unhideWhenUsed/>
    <w:rsid w:val="003C431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560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6073"/>
    <w:rPr>
      <w:color w:val="0357AB" w:themeColor="hyperlink"/>
      <w:u w:val="single"/>
    </w:rPr>
  </w:style>
  <w:style w:type="paragraph" w:styleId="Title">
    <w:name w:val="Title"/>
    <w:basedOn w:val="Normal"/>
    <w:next w:val="Normal"/>
    <w:link w:val="TitleChar"/>
    <w:uiPriority w:val="10"/>
    <w:qFormat/>
    <w:rsid w:val="00260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B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71F9"/>
    <w:rPr>
      <w:rFonts w:asciiTheme="majorHAnsi" w:eastAsiaTheme="majorEastAsia" w:hAnsiTheme="majorHAnsi" w:cstheme="majorBidi"/>
      <w:color w:val="521F61" w:themeColor="accent1" w:themeShade="BF"/>
      <w:sz w:val="32"/>
      <w:szCs w:val="32"/>
    </w:rPr>
  </w:style>
  <w:style w:type="paragraph" w:styleId="NoSpacing">
    <w:name w:val="No Spacing"/>
    <w:uiPriority w:val="1"/>
    <w:qFormat/>
    <w:rsid w:val="00CF1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lFreshHealthyLiving.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FreshHealthyLiv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lFresh Healthy Living Theme">
  <a:themeElements>
    <a:clrScheme name="Custom 1">
      <a:dk1>
        <a:srgbClr val="000000"/>
      </a:dk1>
      <a:lt1>
        <a:srgbClr val="FFFFFF"/>
      </a:lt1>
      <a:dk2>
        <a:srgbClr val="44546A"/>
      </a:dk2>
      <a:lt2>
        <a:srgbClr val="E7E6E6"/>
      </a:lt2>
      <a:accent1>
        <a:srgbClr val="6F2A83"/>
      </a:accent1>
      <a:accent2>
        <a:srgbClr val="8AC43E"/>
      </a:accent2>
      <a:accent3>
        <a:srgbClr val="08934C"/>
      </a:accent3>
      <a:accent4>
        <a:srgbClr val="EA1F26"/>
      </a:accent4>
      <a:accent5>
        <a:srgbClr val="AE292F"/>
      </a:accent5>
      <a:accent6>
        <a:srgbClr val="2A378E"/>
      </a:accent6>
      <a:hlink>
        <a:srgbClr val="0357AB"/>
      </a:hlink>
      <a:folHlink>
        <a:srgbClr val="8245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lFresh Healthy Living Theme" id="{137A7450-6CBD-4E3F-A6FB-F608B066CFFC}" vid="{842DAFAF-9C79-482A-8250-0F19F9D57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1CA1-1D3C-4B0E-8283-E6DADD04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Extender Recruitment FAQs</vt:lpstr>
      <vt:lpstr>ECE Extenders</vt:lpstr>
      <vt:lpstr/>
      <vt:lpstr>K-12 Schools Extenders</vt:lpstr>
      <vt:lpstr>Adult/Parent Class Extenders</vt:lpstr>
    </vt:vector>
  </TitlesOfParts>
  <Company>CAES</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Extender Recruitment FAQs</dc:title>
  <dc:subject>FAQs document</dc:subject>
  <dc:creator>Extender Workgroup 2022</dc:creator>
  <cp:keywords>Extender workgroup</cp:keywords>
  <cp:lastModifiedBy>Ryan Keeler</cp:lastModifiedBy>
  <cp:revision>3</cp:revision>
  <cp:lastPrinted>2022-10-28T03:11:00Z</cp:lastPrinted>
  <dcterms:created xsi:type="dcterms:W3CDTF">2022-10-28T03:32:00Z</dcterms:created>
  <dcterms:modified xsi:type="dcterms:W3CDTF">2023-05-09T20:46:00Z</dcterms:modified>
</cp:coreProperties>
</file>