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51" w:rsidRPr="00AE0A51" w:rsidRDefault="00AE0A51" w:rsidP="00647B66">
      <w:pPr>
        <w:pStyle w:val="Heading1"/>
        <w:tabs>
          <w:tab w:val="left" w:leader="underscore" w:pos="13320"/>
          <w:tab w:val="left" w:pos="13680"/>
        </w:tabs>
        <w:spacing w:before="0" w:after="120" w:line="240" w:lineRule="auto"/>
        <w:rPr>
          <w:rFonts w:eastAsia="Times New Roman"/>
          <w:b/>
        </w:rPr>
      </w:pPr>
      <w:bookmarkStart w:id="0" w:name="_GoBack"/>
      <w:bookmarkEnd w:id="0"/>
      <w:r w:rsidRPr="00AE0A51">
        <w:rPr>
          <w:rFonts w:eastAsia="Times New Roman"/>
          <w:b/>
        </w:rPr>
        <w:t>General Information</w:t>
      </w:r>
      <w:r w:rsidR="00395863">
        <w:rPr>
          <w:rFonts w:eastAsia="Times New Roman"/>
          <w:b/>
        </w:rPr>
        <w:t xml:space="preserve"> </w:t>
      </w:r>
      <w:hyperlink r:id="rId7" w:history="1">
        <w:r w:rsidR="00395863" w:rsidRPr="00395863">
          <w:rPr>
            <w:rStyle w:val="Hyperlink"/>
            <w:rFonts w:eastAsia="Times New Roman"/>
            <w:b/>
            <w:sz w:val="20"/>
          </w:rPr>
          <w:t>Help</w:t>
        </w:r>
      </w:hyperlink>
    </w:p>
    <w:p w:rsidR="00AE0A51" w:rsidRPr="00AE0A51" w:rsidRDefault="00AE0A51" w:rsidP="00647B66">
      <w:pPr>
        <w:tabs>
          <w:tab w:val="left" w:leader="underscore" w:pos="13320"/>
          <w:tab w:val="left" w:pos="13680"/>
        </w:tabs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AE0A51">
        <w:rPr>
          <w:rFonts w:ascii="Arial" w:eastAsia="Times New Roman" w:hAnsi="Arial" w:cs="Arial"/>
          <w:b/>
          <w:sz w:val="24"/>
          <w:szCs w:val="24"/>
        </w:rPr>
        <w:t>Title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95863" w:rsidRPr="00547F1F" w:rsidRDefault="00395863" w:rsidP="00547F1F">
      <w:pPr>
        <w:shd w:val="clear" w:color="auto" w:fill="DEEAF6" w:themeFill="accent1" w:themeFillTint="33"/>
        <w:tabs>
          <w:tab w:val="left" w:leader="underscore" w:pos="13320"/>
          <w:tab w:val="left" w:pos="13680"/>
        </w:tabs>
        <w:spacing w:after="240" w:line="240" w:lineRule="auto"/>
        <w:ind w:left="864"/>
        <w:rPr>
          <w:rFonts w:ascii="Arial" w:eastAsia="Times New Roman" w:hAnsi="Arial" w:cs="Arial"/>
          <w:b/>
          <w:szCs w:val="24"/>
        </w:rPr>
      </w:pPr>
      <w:r w:rsidRPr="00547F1F">
        <w:rPr>
          <w:rFonts w:ascii="Arial" w:hAnsi="Arial" w:cs="Arial"/>
          <w:sz w:val="20"/>
        </w:rPr>
        <w:t>This is the name you will give the Indirect Activity. Examples would be: Parent Newsletters/ Handouts-Go Glow Grow, Recipes from SHC</w:t>
      </w:r>
    </w:p>
    <w:p w:rsidR="00AE0A51" w:rsidRPr="00AE0A51" w:rsidRDefault="00AE0A51" w:rsidP="00647B66">
      <w:pPr>
        <w:tabs>
          <w:tab w:val="left" w:leader="underscore" w:pos="13320"/>
          <w:tab w:val="left" w:pos="136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A51">
        <w:rPr>
          <w:rFonts w:ascii="Arial" w:eastAsia="Times New Roman" w:hAnsi="Arial" w:cs="Arial"/>
          <w:b/>
          <w:sz w:val="24"/>
          <w:szCs w:val="24"/>
        </w:rPr>
        <w:t>Intervention name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AE0A5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AE0A51" w:rsidRDefault="00AE0A51" w:rsidP="00647B66">
      <w:pPr>
        <w:tabs>
          <w:tab w:val="left" w:leader="underscore" w:pos="13320"/>
          <w:tab w:val="left" w:pos="13680"/>
        </w:tabs>
        <w:spacing w:after="240" w:line="240" w:lineRule="auto"/>
        <w:ind w:left="720"/>
        <w:rPr>
          <w:rFonts w:ascii="Arial" w:eastAsia="Times New Roman" w:hAnsi="Arial" w:cs="Arial"/>
          <w:i/>
          <w:sz w:val="20"/>
          <w:szCs w:val="24"/>
        </w:rPr>
      </w:pPr>
      <w:r w:rsidRPr="00AE0A51">
        <w:rPr>
          <w:rFonts w:ascii="Arial" w:eastAsia="Times New Roman" w:hAnsi="Arial" w:cs="Arial"/>
          <w:i/>
          <w:sz w:val="20"/>
          <w:szCs w:val="24"/>
        </w:rPr>
        <w:t xml:space="preserve">Choose the statewide intervention or initiative most related to this activity. Please contact your organization's administrator if your intervention isn't in this list. </w:t>
      </w:r>
    </w:p>
    <w:p w:rsidR="00647B66" w:rsidRPr="00547F1F" w:rsidRDefault="00647B66" w:rsidP="00547F1F">
      <w:pPr>
        <w:shd w:val="clear" w:color="auto" w:fill="DEEAF6" w:themeFill="accent1" w:themeFillTint="33"/>
        <w:tabs>
          <w:tab w:val="left" w:leader="underscore" w:pos="13320"/>
          <w:tab w:val="left" w:pos="13680"/>
        </w:tabs>
        <w:spacing w:after="240" w:line="240" w:lineRule="auto"/>
        <w:ind w:left="720"/>
        <w:rPr>
          <w:rFonts w:ascii="Arial" w:hAnsi="Arial" w:cs="Arial"/>
          <w:sz w:val="20"/>
        </w:rPr>
      </w:pPr>
      <w:r w:rsidRPr="00547F1F">
        <w:rPr>
          <w:rFonts w:ascii="Arial" w:hAnsi="Arial" w:cs="Arial"/>
          <w:sz w:val="20"/>
        </w:rPr>
        <w:t>For California, the Intervention Names are a condensed list of site settings based on the EARS site settings and 6 top level domains (Eat, Live, Lear, Play, Work, and Shop).</w:t>
      </w:r>
    </w:p>
    <w:tbl>
      <w:tblPr>
        <w:tblStyle w:val="TableGrid"/>
        <w:tblpPr w:leftFromText="180" w:rightFromText="180" w:vertAnchor="text" w:tblpY="1"/>
        <w:tblOverlap w:val="never"/>
        <w:tblW w:w="14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0"/>
        <w:gridCol w:w="7150"/>
      </w:tblGrid>
      <w:tr w:rsidR="00395863" w:rsidRPr="008C273F" w:rsidTr="00547F1F">
        <w:trPr>
          <w:trHeight w:val="3150"/>
        </w:trPr>
        <w:tc>
          <w:tcPr>
            <w:tcW w:w="7150" w:type="dxa"/>
            <w:shd w:val="clear" w:color="auto" w:fill="F2F2F2" w:themeFill="background1" w:themeFillShade="F2"/>
          </w:tcPr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Before/Afterschool Programs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(YMCA, Parks and Rec, Boys and Girls Clubs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Early Care and Education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(ECE sites, Head Starts, Pre-K sites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Faith Places of Worship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(Churches, etc.)</w:t>
            </w:r>
          </w:p>
          <w:p w:rsidR="00395863" w:rsidRPr="008C273F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b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Farmers Markets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Food Distribution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(FDPIR distribution sites, Food Pantries, Food Assistant sites,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Health Care Services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(Clinics, Hospitals, Family Resource Centers,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Mass Media</w:t>
            </w:r>
            <w:r w:rsidRPr="008C273F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(this would be used in the case of a social marketing initiative)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Learning Sites (Other)</w:t>
            </w:r>
            <w:r w:rsidRPr="008C273F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(Extension centers, Libraries, WIC Clinics, etc.)</w:t>
            </w:r>
          </w:p>
        </w:tc>
        <w:tc>
          <w:tcPr>
            <w:tcW w:w="7150" w:type="dxa"/>
            <w:shd w:val="clear" w:color="auto" w:fill="F2F2F2" w:themeFill="background1" w:themeFillShade="F2"/>
          </w:tcPr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Places People Play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(Parks, bicycle paths, Fairgrounds,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Places People Eat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(Summer meals, Restaurants, Soup Kitchens,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Residential sites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(Individual homes, rehab centers, group homes, etc.)</w:t>
            </w:r>
          </w:p>
          <w:p w:rsidR="00395863" w:rsidRPr="008C273F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b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Schools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Senior Services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(Congregate Meal sites, senior centers,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Stores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(Retail locations)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Worksite and related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18"/>
              </w:rPr>
              <w:t>(SNAP Offices, Military bases, Adult Education (TANF), etc.)</w:t>
            </w:r>
          </w:p>
          <w:p w:rsidR="00395863" w:rsidRPr="005C6977" w:rsidRDefault="00395863" w:rsidP="00547F1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13320"/>
                <w:tab w:val="left" w:pos="13680"/>
              </w:tabs>
              <w:spacing w:after="60" w:line="276" w:lineRule="auto"/>
              <w:ind w:left="345" w:hanging="187"/>
              <w:contextualSpacing w:val="0"/>
              <w:rPr>
                <w:rFonts w:ascii="Arial" w:hAnsi="Arial" w:cs="Arial"/>
                <w:i/>
                <w:color w:val="5B9BD5" w:themeColor="accent1"/>
              </w:rPr>
            </w:pPr>
            <w:r w:rsidRPr="008C273F">
              <w:rPr>
                <w:rFonts w:ascii="Arial" w:hAnsi="Arial" w:cs="Arial"/>
                <w:b/>
                <w:color w:val="5B9BD5" w:themeColor="accent1"/>
              </w:rPr>
              <w:t>Other</w:t>
            </w:r>
            <w:r w:rsidRPr="008C273F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8C273F">
              <w:rPr>
                <w:rFonts w:ascii="Arial" w:hAnsi="Arial" w:cs="Arial"/>
                <w:i/>
                <w:color w:val="5B9BD5" w:themeColor="accent1"/>
              </w:rPr>
              <w:t xml:space="preserve">(please specify) </w:t>
            </w:r>
            <w:r w:rsidRPr="005C6977">
              <w:rPr>
                <w:rFonts w:ascii="Arial" w:hAnsi="Arial" w:cs="Arial"/>
                <w:i/>
                <w:color w:val="5B9BD5" w:themeColor="accent1"/>
                <w:sz w:val="20"/>
              </w:rPr>
              <w:t>If “Other” is chosen a new field will open below for you to enter the “Other” Intervention Name.</w:t>
            </w:r>
          </w:p>
        </w:tc>
      </w:tr>
    </w:tbl>
    <w:p w:rsidR="00AE0A51" w:rsidRPr="00AE0A51" w:rsidRDefault="00647B66" w:rsidP="00647B66">
      <w:pPr>
        <w:tabs>
          <w:tab w:val="left" w:leader="underscore" w:pos="13320"/>
          <w:tab w:val="left" w:pos="136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4"/>
        </w:rPr>
        <w:br w:type="textWrapping" w:clear="all"/>
      </w:r>
      <w:r w:rsidR="00AE0A51" w:rsidRPr="00AE0A51">
        <w:rPr>
          <w:rFonts w:ascii="Arial" w:eastAsia="Times New Roman" w:hAnsi="Arial" w:cs="Arial"/>
          <w:b/>
          <w:sz w:val="24"/>
          <w:szCs w:val="24"/>
        </w:rPr>
        <w:t>Unit</w:t>
      </w:r>
      <w:r w:rsidR="00AE0A51">
        <w:rPr>
          <w:rFonts w:ascii="Arial" w:eastAsia="Times New Roman" w:hAnsi="Arial" w:cs="Arial"/>
          <w:sz w:val="24"/>
          <w:szCs w:val="24"/>
        </w:rPr>
        <w:t xml:space="preserve">: </w:t>
      </w:r>
      <w:r w:rsidR="00AE0A51" w:rsidRPr="00AE0A5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AE0A51" w:rsidRPr="00AE0A51" w:rsidRDefault="00AE0A51" w:rsidP="00647B66">
      <w:pPr>
        <w:tabs>
          <w:tab w:val="left" w:leader="underscore" w:pos="13320"/>
          <w:tab w:val="left" w:pos="13680"/>
        </w:tabs>
        <w:spacing w:after="240" w:line="240" w:lineRule="auto"/>
        <w:ind w:firstLine="720"/>
        <w:rPr>
          <w:rFonts w:ascii="Arial" w:eastAsia="Times New Roman" w:hAnsi="Arial" w:cs="Arial"/>
          <w:i/>
          <w:sz w:val="20"/>
          <w:szCs w:val="24"/>
        </w:rPr>
      </w:pPr>
      <w:r w:rsidRPr="00AE0A51">
        <w:rPr>
          <w:rFonts w:ascii="Arial" w:eastAsia="Times New Roman" w:hAnsi="Arial" w:cs="Arial"/>
          <w:i/>
          <w:sz w:val="20"/>
          <w:szCs w:val="24"/>
        </w:rPr>
        <w:t>In which unit</w:t>
      </w:r>
      <w:r w:rsidR="00547F1F">
        <w:rPr>
          <w:rFonts w:ascii="Arial" w:eastAsia="Times New Roman" w:hAnsi="Arial" w:cs="Arial"/>
          <w:i/>
          <w:sz w:val="20"/>
          <w:szCs w:val="24"/>
        </w:rPr>
        <w:t>/County</w:t>
      </w:r>
      <w:r w:rsidRPr="00AE0A51">
        <w:rPr>
          <w:rFonts w:ascii="Arial" w:eastAsia="Times New Roman" w:hAnsi="Arial" w:cs="Arial"/>
          <w:i/>
          <w:sz w:val="20"/>
          <w:szCs w:val="24"/>
        </w:rPr>
        <w:t xml:space="preserve"> does this activity primarily take place? </w:t>
      </w:r>
    </w:p>
    <w:p w:rsidR="00AE0A51" w:rsidRPr="00AE0A51" w:rsidRDefault="00AE0A51" w:rsidP="00647B66">
      <w:pPr>
        <w:tabs>
          <w:tab w:val="left" w:leader="underscore" w:pos="13320"/>
          <w:tab w:val="left" w:pos="1368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0A51">
        <w:rPr>
          <w:rFonts w:ascii="Arial" w:eastAsia="Times New Roman" w:hAnsi="Arial" w:cs="Arial"/>
          <w:b/>
          <w:bCs/>
          <w:sz w:val="24"/>
          <w:szCs w:val="24"/>
        </w:rPr>
        <w:t>Activity Date Range</w:t>
      </w:r>
    </w:p>
    <w:p w:rsidR="00AE0A51" w:rsidRPr="00395863" w:rsidRDefault="00AE0A51" w:rsidP="00647B66">
      <w:pPr>
        <w:tabs>
          <w:tab w:val="left" w:leader="underscore" w:pos="13320"/>
          <w:tab w:val="left" w:pos="13680"/>
        </w:tabs>
        <w:spacing w:after="240" w:line="240" w:lineRule="auto"/>
        <w:ind w:firstLine="720"/>
        <w:rPr>
          <w:rFonts w:ascii="Arial" w:eastAsia="Times New Roman" w:hAnsi="Arial" w:cs="Arial"/>
          <w:i/>
          <w:sz w:val="20"/>
          <w:szCs w:val="24"/>
        </w:rPr>
      </w:pPr>
      <w:r w:rsidRPr="00395863">
        <w:rPr>
          <w:rFonts w:ascii="Arial" w:eastAsia="Times New Roman" w:hAnsi="Arial" w:cs="Arial"/>
          <w:i/>
          <w:sz w:val="20"/>
          <w:szCs w:val="24"/>
        </w:rPr>
        <w:t>Specify the approximate overall start and end dates for this activity.</w:t>
      </w:r>
    </w:p>
    <w:p w:rsidR="00395863" w:rsidRPr="00AE0A51" w:rsidRDefault="00647B66" w:rsidP="00647B66">
      <w:pPr>
        <w:tabs>
          <w:tab w:val="left" w:leader="underscore" w:pos="7200"/>
          <w:tab w:val="left" w:leader="underscore" w:pos="13680"/>
        </w:tabs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Start date:</w:t>
      </w:r>
      <w:r>
        <w:rPr>
          <w:rFonts w:ascii="Arial" w:eastAsia="Times New Roman" w:hAnsi="Arial" w:cs="Arial"/>
          <w:sz w:val="24"/>
          <w:szCs w:val="24"/>
        </w:rPr>
        <w:tab/>
      </w:r>
      <w:r w:rsidR="00395863" w:rsidRPr="00AE0A51">
        <w:rPr>
          <w:rFonts w:ascii="Arial" w:eastAsia="Times New Roman" w:hAnsi="Arial" w:cs="Arial"/>
          <w:sz w:val="24"/>
          <w:szCs w:val="24"/>
        </w:rPr>
        <w:t>End date</w:t>
      </w:r>
      <w:r>
        <w:rPr>
          <w:rFonts w:ascii="Arial" w:eastAsia="Times New Roman" w:hAnsi="Arial" w:cs="Arial"/>
          <w:sz w:val="24"/>
          <w:szCs w:val="24"/>
        </w:rPr>
        <w:t>:</w:t>
      </w:r>
      <w:r w:rsidR="00395863" w:rsidRPr="00AE0A5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AE0A51" w:rsidRDefault="00AE0A51" w:rsidP="00647B66">
      <w:pPr>
        <w:tabs>
          <w:tab w:val="left" w:leader="underscore" w:pos="13320"/>
          <w:tab w:val="left" w:pos="13680"/>
        </w:tabs>
        <w:spacing w:after="24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0A51">
        <w:rPr>
          <w:rFonts w:ascii="Arial" w:eastAsia="Times New Roman" w:hAnsi="Arial" w:cs="Arial"/>
          <w:b/>
          <w:bCs/>
          <w:sz w:val="24"/>
          <w:szCs w:val="24"/>
        </w:rPr>
        <w:t>File Attachments</w:t>
      </w:r>
      <w:r w:rsidR="00547F1F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547F1F" w:rsidRPr="00547F1F">
        <w:rPr>
          <w:rFonts w:ascii="Arial" w:eastAsia="Times New Roman" w:hAnsi="Arial" w:cs="Arial"/>
          <w:bCs/>
          <w:i/>
          <w:sz w:val="24"/>
          <w:szCs w:val="24"/>
        </w:rPr>
        <w:t>if any</w:t>
      </w:r>
    </w:p>
    <w:p w:rsidR="00395863" w:rsidRDefault="00395863" w:rsidP="00647B66">
      <w:pPr>
        <w:pStyle w:val="ListParagraph"/>
        <w:numPr>
          <w:ilvl w:val="0"/>
          <w:numId w:val="2"/>
        </w:numPr>
        <w:tabs>
          <w:tab w:val="left" w:leader="underscore" w:pos="13320"/>
          <w:tab w:val="left" w:pos="13680"/>
        </w:tabs>
        <w:spacing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9586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5863">
        <w:rPr>
          <w:rFonts w:ascii="Arial" w:eastAsia="Times New Roman" w:hAnsi="Arial" w:cs="Arial"/>
          <w:bCs/>
          <w:sz w:val="24"/>
          <w:szCs w:val="24"/>
        </w:rPr>
        <w:tab/>
      </w:r>
      <w:r w:rsidRPr="00395863">
        <w:rPr>
          <w:rFonts w:ascii="Arial" w:eastAsia="Times New Roman" w:hAnsi="Arial" w:cs="Arial"/>
          <w:bCs/>
          <w:sz w:val="24"/>
          <w:szCs w:val="24"/>
        </w:rPr>
        <w:tab/>
      </w:r>
    </w:p>
    <w:p w:rsidR="00620B0B" w:rsidRDefault="00395863" w:rsidP="00647B66">
      <w:pPr>
        <w:pStyle w:val="ListParagraph"/>
        <w:numPr>
          <w:ilvl w:val="0"/>
          <w:numId w:val="2"/>
        </w:numPr>
        <w:tabs>
          <w:tab w:val="left" w:leader="underscore" w:pos="13320"/>
          <w:tab w:val="left" w:pos="13680"/>
        </w:tabs>
        <w:spacing w:after="24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:rsidR="00395863" w:rsidRPr="00395863" w:rsidRDefault="00395863" w:rsidP="00647B66">
      <w:pPr>
        <w:pStyle w:val="Heading2"/>
        <w:tabs>
          <w:tab w:val="left" w:leader="underscore" w:pos="13320"/>
          <w:tab w:val="left" w:pos="13680"/>
        </w:tabs>
        <w:spacing w:before="0" w:beforeAutospacing="0" w:after="0" w:afterAutospacing="0"/>
        <w:rPr>
          <w:rFonts w:asciiTheme="majorHAnsi" w:hAnsiTheme="majorHAnsi" w:cstheme="majorBidi"/>
          <w:bCs w:val="0"/>
          <w:color w:val="2E74B5" w:themeColor="accent1" w:themeShade="BF"/>
          <w:sz w:val="32"/>
          <w:szCs w:val="32"/>
        </w:rPr>
      </w:pPr>
      <w:r w:rsidRPr="00395863">
        <w:rPr>
          <w:rFonts w:asciiTheme="majorHAnsi" w:hAnsiTheme="majorHAnsi" w:cstheme="majorBidi"/>
          <w:bCs w:val="0"/>
          <w:color w:val="2E74B5" w:themeColor="accent1" w:themeShade="BF"/>
          <w:sz w:val="32"/>
          <w:szCs w:val="32"/>
        </w:rPr>
        <w:lastRenderedPageBreak/>
        <w:t>Intervention Channels and Reach</w:t>
      </w:r>
      <w:r w:rsidRPr="00395863">
        <w:rPr>
          <w:rFonts w:ascii="Arial" w:hAnsi="Arial" w:cs="Arial"/>
          <w:bCs w:val="0"/>
          <w:color w:val="2E74B5" w:themeColor="accent1" w:themeShade="BF"/>
          <w:sz w:val="32"/>
          <w:szCs w:val="32"/>
        </w:rPr>
        <w:t xml:space="preserve"> </w:t>
      </w:r>
      <w:hyperlink r:id="rId8" w:history="1">
        <w:r w:rsidRPr="00395863">
          <w:rPr>
            <w:rStyle w:val="Hyperlink"/>
            <w:rFonts w:ascii="Arial" w:hAnsi="Arial" w:cs="Arial"/>
            <w:sz w:val="20"/>
          </w:rPr>
          <w:t>Help</w:t>
        </w:r>
      </w:hyperlink>
    </w:p>
    <w:p w:rsidR="00395863" w:rsidRPr="005C6977" w:rsidRDefault="00395863" w:rsidP="00647B66">
      <w:pPr>
        <w:pStyle w:val="NormalWeb"/>
        <w:tabs>
          <w:tab w:val="left" w:leader="underscore" w:pos="13320"/>
          <w:tab w:val="left" w:pos="13680"/>
        </w:tabs>
        <w:spacing w:before="0" w:beforeAutospacing="0" w:after="240" w:afterAutospacing="0"/>
        <w:rPr>
          <w:rFonts w:ascii="Arial" w:hAnsi="Arial" w:cs="Arial"/>
          <w:i/>
          <w:sz w:val="20"/>
        </w:rPr>
      </w:pPr>
      <w:r w:rsidRPr="005C6977">
        <w:rPr>
          <w:rFonts w:ascii="Arial" w:hAnsi="Arial" w:cs="Arial"/>
          <w:i/>
          <w:sz w:val="20"/>
        </w:rPr>
        <w:t>Indirect education can occur through a variety of channels with different audiences and reach. Please specify all channels used for this activity using the table below.</w:t>
      </w:r>
    </w:p>
    <w:p w:rsidR="00395863" w:rsidRDefault="00395863" w:rsidP="00647B66">
      <w:pPr>
        <w:tabs>
          <w:tab w:val="left" w:leader="underscore" w:pos="13320"/>
          <w:tab w:val="left" w:pos="13680"/>
        </w:tabs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5863">
        <w:rPr>
          <w:rFonts w:ascii="Arial" w:eastAsia="Times New Roman" w:hAnsi="Arial" w:cs="Arial"/>
          <w:b/>
          <w:sz w:val="24"/>
          <w:szCs w:val="24"/>
        </w:rPr>
        <w:t>Intervention Channels</w:t>
      </w:r>
    </w:p>
    <w:p w:rsidR="00647B66" w:rsidRPr="00547F1F" w:rsidRDefault="00647B66" w:rsidP="00547F1F">
      <w:pPr>
        <w:shd w:val="clear" w:color="auto" w:fill="DEEAF6" w:themeFill="accent1" w:themeFillTint="33"/>
        <w:tabs>
          <w:tab w:val="left" w:leader="underscore" w:pos="13320"/>
          <w:tab w:val="left" w:pos="13680"/>
        </w:tabs>
        <w:spacing w:after="240" w:line="240" w:lineRule="auto"/>
        <w:ind w:left="720"/>
        <w:rPr>
          <w:rFonts w:ascii="Arial" w:hAnsi="Arial" w:cs="Arial"/>
          <w:sz w:val="20"/>
        </w:rPr>
      </w:pPr>
      <w:r w:rsidRPr="00547F1F">
        <w:rPr>
          <w:rFonts w:ascii="Arial" w:hAnsi="Arial" w:cs="Arial"/>
          <w:sz w:val="20"/>
        </w:rPr>
        <w:t>Indirect education can occur through a variety of channels with different audiences and reach. Please specify all channels used for this activity.</w:t>
      </w:r>
    </w:p>
    <w:tbl>
      <w:tblPr>
        <w:tblStyle w:val="TableGrid"/>
        <w:tblW w:w="14118" w:type="dxa"/>
        <w:tblInd w:w="-5" w:type="dxa"/>
        <w:tblLook w:val="04A0" w:firstRow="1" w:lastRow="0" w:firstColumn="1" w:lastColumn="0" w:noHBand="0" w:noVBand="1"/>
      </w:tblPr>
      <w:tblGrid>
        <w:gridCol w:w="2822"/>
        <w:gridCol w:w="4901"/>
        <w:gridCol w:w="1975"/>
        <w:gridCol w:w="1975"/>
        <w:gridCol w:w="2445"/>
      </w:tblGrid>
      <w:tr w:rsidR="00647B66" w:rsidRPr="00647B66" w:rsidTr="00547F1F">
        <w:trPr>
          <w:trHeight w:val="583"/>
        </w:trPr>
        <w:tc>
          <w:tcPr>
            <w:tcW w:w="2822" w:type="dxa"/>
            <w:shd w:val="clear" w:color="auto" w:fill="F2F2F2" w:themeFill="background1" w:themeFillShade="F2"/>
          </w:tcPr>
          <w:p w:rsidR="00647B66" w:rsidRDefault="00647B66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Intervention Channel</w:t>
            </w:r>
          </w:p>
          <w:p w:rsidR="00647B66" w:rsidRPr="00647B66" w:rsidRDefault="00647B66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647B66">
              <w:rPr>
                <w:rFonts w:ascii="Arial" w:eastAsia="Times New Roman" w:hAnsi="Arial" w:cs="Arial"/>
                <w:i/>
                <w:sz w:val="20"/>
                <w:szCs w:val="24"/>
              </w:rPr>
              <w:t>See list below in gray box</w:t>
            </w:r>
          </w:p>
        </w:tc>
        <w:tc>
          <w:tcPr>
            <w:tcW w:w="4901" w:type="dxa"/>
            <w:shd w:val="clear" w:color="auto" w:fill="F2F2F2" w:themeFill="background1" w:themeFillShade="F2"/>
          </w:tcPr>
          <w:p w:rsidR="00647B66" w:rsidRDefault="00647B66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Site</w:t>
            </w:r>
          </w:p>
          <w:p w:rsidR="005C6977" w:rsidRPr="005C6977" w:rsidRDefault="005C6977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Site where IE occurred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47B66" w:rsidRPr="00647B66" w:rsidRDefault="005C6977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977">
              <w:rPr>
                <w:rFonts w:ascii="Arial" w:eastAsia="Times New Roman" w:hAnsi="Arial" w:cs="Arial"/>
                <w:b/>
                <w:sz w:val="20"/>
                <w:szCs w:val="24"/>
              </w:rPr>
              <w:t>Estimated # of unique individuals reached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47B66" w:rsidRPr="00647B66" w:rsidRDefault="005C6977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977">
              <w:rPr>
                <w:rFonts w:ascii="Arial" w:eastAsia="Times New Roman" w:hAnsi="Arial" w:cs="Arial"/>
                <w:b/>
                <w:sz w:val="20"/>
                <w:szCs w:val="24"/>
              </w:rPr>
              <w:t>Estimated # of new individuals reached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647B66" w:rsidRDefault="005C6977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5C6977">
              <w:rPr>
                <w:rFonts w:ascii="Arial" w:eastAsia="Times New Roman" w:hAnsi="Arial" w:cs="Arial"/>
                <w:b/>
                <w:sz w:val="20"/>
                <w:szCs w:val="24"/>
              </w:rPr>
              <w:t>Source of reach data</w:t>
            </w:r>
          </w:p>
          <w:p w:rsidR="005C6977" w:rsidRPr="005C6977" w:rsidRDefault="005C6977" w:rsidP="00647B66">
            <w:pPr>
              <w:tabs>
                <w:tab w:val="left" w:leader="underscore" w:pos="13320"/>
                <w:tab w:val="left" w:pos="1368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Commercial, Survey, Visual, Other</w:t>
            </w:r>
          </w:p>
        </w:tc>
      </w:tr>
      <w:tr w:rsidR="00647B66" w:rsidRPr="005C6977" w:rsidTr="00547F1F">
        <w:trPr>
          <w:trHeight w:val="545"/>
        </w:trPr>
        <w:tc>
          <w:tcPr>
            <w:tcW w:w="2822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901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244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  <w:tr w:rsidR="00647B66" w:rsidRPr="005C6977" w:rsidTr="00547F1F">
        <w:trPr>
          <w:trHeight w:val="545"/>
        </w:trPr>
        <w:tc>
          <w:tcPr>
            <w:tcW w:w="2822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901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244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  <w:tr w:rsidR="00647B66" w:rsidRPr="005C6977" w:rsidTr="00547F1F">
        <w:trPr>
          <w:trHeight w:val="545"/>
        </w:trPr>
        <w:tc>
          <w:tcPr>
            <w:tcW w:w="2822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901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244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  <w:tr w:rsidR="00647B66" w:rsidRPr="005C6977" w:rsidTr="00547F1F">
        <w:trPr>
          <w:trHeight w:val="545"/>
        </w:trPr>
        <w:tc>
          <w:tcPr>
            <w:tcW w:w="2822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901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244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  <w:tr w:rsidR="00647B66" w:rsidRPr="005C6977" w:rsidTr="00547F1F">
        <w:trPr>
          <w:trHeight w:val="545"/>
        </w:trPr>
        <w:tc>
          <w:tcPr>
            <w:tcW w:w="2822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901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197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2445" w:type="dxa"/>
          </w:tcPr>
          <w:p w:rsidR="00647B66" w:rsidRPr="005C6977" w:rsidRDefault="00647B66" w:rsidP="00647B66">
            <w:pPr>
              <w:tabs>
                <w:tab w:val="left" w:leader="underscore" w:pos="13320"/>
                <w:tab w:val="left" w:pos="13680"/>
              </w:tabs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</w:tr>
    </w:tbl>
    <w:p w:rsidR="00647B66" w:rsidRDefault="00647B66" w:rsidP="005C6977">
      <w:pPr>
        <w:spacing w:after="0" w:line="240" w:lineRule="auto"/>
      </w:pPr>
    </w:p>
    <w:p w:rsidR="005C6977" w:rsidRPr="00547F1F" w:rsidRDefault="005C6977" w:rsidP="00547F1F">
      <w:pPr>
        <w:shd w:val="clear" w:color="auto" w:fill="DEEAF6" w:themeFill="accent1" w:themeFillTint="33"/>
        <w:tabs>
          <w:tab w:val="left" w:leader="underscore" w:pos="13320"/>
          <w:tab w:val="left" w:pos="13680"/>
        </w:tabs>
        <w:spacing w:after="240" w:line="240" w:lineRule="auto"/>
        <w:ind w:left="720"/>
        <w:rPr>
          <w:rFonts w:ascii="Arial" w:hAnsi="Arial" w:cs="Arial"/>
          <w:sz w:val="20"/>
        </w:rPr>
      </w:pPr>
      <w:r w:rsidRPr="00547F1F">
        <w:rPr>
          <w:rFonts w:ascii="Arial" w:hAnsi="Arial" w:cs="Arial"/>
          <w:sz w:val="20"/>
        </w:rPr>
        <w:t>The "</w:t>
      </w:r>
      <w:r w:rsidRPr="00C97CD4">
        <w:rPr>
          <w:rFonts w:ascii="Arial" w:hAnsi="Arial" w:cs="Arial"/>
          <w:b/>
          <w:sz w:val="20"/>
        </w:rPr>
        <w:t>unique</w:t>
      </w:r>
      <w:r w:rsidRPr="00547F1F">
        <w:rPr>
          <w:rFonts w:ascii="Arial" w:hAnsi="Arial" w:cs="Arial"/>
          <w:sz w:val="20"/>
        </w:rPr>
        <w:t>" individual’s field is asking for the unduplicated number of people who were reached by the indirect activity, regardless of whether or not they were exposed to a connected program activity, social marketing campaign, or PSE site activity.</w:t>
      </w:r>
    </w:p>
    <w:p w:rsidR="005C6977" w:rsidRPr="00547F1F" w:rsidRDefault="005C6977" w:rsidP="00547F1F">
      <w:pPr>
        <w:shd w:val="clear" w:color="auto" w:fill="DEEAF6" w:themeFill="accent1" w:themeFillTint="33"/>
        <w:tabs>
          <w:tab w:val="left" w:leader="underscore" w:pos="13320"/>
          <w:tab w:val="left" w:pos="13680"/>
        </w:tabs>
        <w:spacing w:after="240" w:line="240" w:lineRule="auto"/>
        <w:ind w:left="720"/>
        <w:rPr>
          <w:rFonts w:ascii="Arial" w:hAnsi="Arial" w:cs="Arial"/>
          <w:sz w:val="20"/>
        </w:rPr>
      </w:pPr>
      <w:r w:rsidRPr="00547F1F">
        <w:rPr>
          <w:rFonts w:ascii="Arial" w:hAnsi="Arial" w:cs="Arial"/>
          <w:sz w:val="20"/>
        </w:rPr>
        <w:t xml:space="preserve">The # of </w:t>
      </w:r>
      <w:r w:rsidRPr="00C97CD4">
        <w:rPr>
          <w:rFonts w:ascii="Arial" w:hAnsi="Arial" w:cs="Arial"/>
          <w:b/>
          <w:sz w:val="20"/>
        </w:rPr>
        <w:t>new</w:t>
      </w:r>
      <w:r w:rsidRPr="00547F1F">
        <w:rPr>
          <w:rFonts w:ascii="Arial" w:hAnsi="Arial" w:cs="Arial"/>
          <w:sz w:val="20"/>
        </w:rPr>
        <w:t xml:space="preserve"> individuals reached by indirect activities is reported by site (when appropriate). Individuals not reached by another intervention at the site.</w:t>
      </w:r>
    </w:p>
    <w:tbl>
      <w:tblPr>
        <w:tblStyle w:val="TableGrid"/>
        <w:tblW w:w="141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5"/>
        <w:gridCol w:w="7076"/>
      </w:tblGrid>
      <w:tr w:rsidR="00647B66" w:rsidRPr="00647B66" w:rsidTr="00647B66">
        <w:trPr>
          <w:trHeight w:val="56"/>
        </w:trPr>
        <w:tc>
          <w:tcPr>
            <w:tcW w:w="7075" w:type="dxa"/>
            <w:shd w:val="clear" w:color="auto" w:fill="F2F2F2" w:themeFill="background1" w:themeFillShade="F2"/>
          </w:tcPr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>Articles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>Billboards, Bus/Van Wraps, or other signage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>Calendars</w:t>
            </w:r>
          </w:p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 xml:space="preserve">Electronic Materials </w:t>
            </w:r>
            <w:r w:rsidRPr="005C6977">
              <w:rPr>
                <w:rFonts w:ascii="Arial" w:hAnsi="Arial" w:cs="Arial"/>
                <w:i/>
                <w:noProof/>
                <w:color w:val="5B9BD5" w:themeColor="accent1"/>
                <w:sz w:val="20"/>
              </w:rPr>
              <w:t>(e.g., email and electronic newsletters or mailings/text messages)</w:t>
            </w:r>
          </w:p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 xml:space="preserve">Hard Copy Materials </w:t>
            </w:r>
            <w:r w:rsidRPr="005C6977">
              <w:rPr>
                <w:rFonts w:ascii="Arial" w:hAnsi="Arial" w:cs="Arial"/>
                <w:i/>
                <w:noProof/>
                <w:color w:val="5B9BD5" w:themeColor="accent1"/>
                <w:sz w:val="20"/>
              </w:rPr>
              <w:t>(e.g., Fact sheets, flyers, pamphlets, activity book, posters, banners, postcards, recipe cards, or  newsletters for mailings)</w:t>
            </w:r>
          </w:p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>Nutrition education Reinforcement Items (NERI)</w:t>
            </w:r>
            <w:r w:rsidR="005C6977">
              <w:rPr>
                <w:rFonts w:ascii="Arial" w:hAnsi="Arial" w:cs="Arial"/>
                <w:b/>
                <w:noProof/>
                <w:color w:val="5B9BD5" w:themeColor="accent1"/>
                <w:sz w:val="20"/>
              </w:rPr>
              <w:t xml:space="preserve"> </w:t>
            </w:r>
            <w:r w:rsidRPr="005C6977">
              <w:rPr>
                <w:rFonts w:ascii="Arial" w:hAnsi="Arial" w:cs="Arial"/>
                <w:i/>
                <w:noProof/>
                <w:color w:val="5B9BD5" w:themeColor="accent1"/>
                <w:sz w:val="20"/>
              </w:rPr>
              <w:t>(e.g. pens, pencils, wallet reference cards, magnets, door hangers, with nutrition message)</w:t>
            </w:r>
          </w:p>
        </w:tc>
        <w:tc>
          <w:tcPr>
            <w:tcW w:w="7076" w:type="dxa"/>
            <w:shd w:val="clear" w:color="auto" w:fill="F2F2F2" w:themeFill="background1" w:themeFillShade="F2"/>
          </w:tcPr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color w:val="5B9BD5" w:themeColor="accent1"/>
                <w:sz w:val="20"/>
              </w:rPr>
              <w:t>Point-of-Sale or distribution signage</w:t>
            </w:r>
            <w:r w:rsidR="005C6977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</w:t>
            </w:r>
            <w:r w:rsidRPr="005C6977">
              <w:rPr>
                <w:rFonts w:ascii="Arial" w:hAnsi="Arial" w:cs="Arial"/>
                <w:i/>
                <w:color w:val="5B9BD5" w:themeColor="accent1"/>
                <w:sz w:val="20"/>
              </w:rPr>
              <w:t>(e.g. displays or window clings in retail stores)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color w:val="5B9BD5" w:themeColor="accent1"/>
                <w:sz w:val="20"/>
              </w:rPr>
              <w:t>Radio</w:t>
            </w:r>
          </w:p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i/>
                <w:color w:val="5B9BD5" w:themeColor="accent1"/>
                <w:sz w:val="20"/>
              </w:rPr>
            </w:pPr>
            <w:r w:rsidRPr="005C6977">
              <w:rPr>
                <w:rFonts w:ascii="Arial" w:hAnsi="Arial" w:cs="Arial"/>
                <w:b/>
                <w:color w:val="5B9BD5" w:themeColor="accent1"/>
                <w:sz w:val="20"/>
              </w:rPr>
              <w:t>Social media</w:t>
            </w:r>
            <w:r w:rsidR="005C6977" w:rsidRPr="005C6977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- </w:t>
            </w:r>
            <w:r w:rsidRPr="005C6977">
              <w:rPr>
                <w:rFonts w:ascii="Arial" w:hAnsi="Arial" w:cs="Arial"/>
                <w:i/>
                <w:color w:val="5B9BD5" w:themeColor="accent1"/>
                <w:sz w:val="20"/>
              </w:rPr>
              <w:t>Facebook, Twitter, Pinterest and blogs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color w:val="5B9BD5" w:themeColor="accent1"/>
                <w:sz w:val="20"/>
              </w:rPr>
              <w:t>TV</w:t>
            </w:r>
          </w:p>
          <w:p w:rsidR="00647B66" w:rsidRPr="005C6977" w:rsidRDefault="00647B66" w:rsidP="005C6977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i/>
                <w:color w:val="5B9BD5" w:themeColor="accent1"/>
                <w:sz w:val="20"/>
              </w:rPr>
            </w:pPr>
            <w:r w:rsidRPr="005C6977">
              <w:rPr>
                <w:rFonts w:ascii="Arial" w:hAnsi="Arial" w:cs="Arial"/>
                <w:b/>
                <w:color w:val="5B9BD5" w:themeColor="accent1"/>
                <w:sz w:val="20"/>
              </w:rPr>
              <w:t>Videos</w:t>
            </w:r>
            <w:r w:rsidR="005C6977" w:rsidRPr="005C6977">
              <w:rPr>
                <w:rFonts w:ascii="Arial" w:hAnsi="Arial" w:cs="Arial"/>
                <w:b/>
                <w:color w:val="5B9BD5" w:themeColor="accent1"/>
                <w:sz w:val="20"/>
              </w:rPr>
              <w:t xml:space="preserve"> - </w:t>
            </w:r>
            <w:r w:rsidRPr="005C6977">
              <w:rPr>
                <w:rFonts w:ascii="Arial" w:hAnsi="Arial" w:cs="Arial"/>
                <w:i/>
                <w:color w:val="5B9BD5" w:themeColor="accent1"/>
                <w:sz w:val="20"/>
              </w:rPr>
              <w:t>CD, DVD, and online video sites like YouTube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color w:val="5B9BD5" w:themeColor="accent1"/>
                <w:sz w:val="20"/>
              </w:rPr>
              <w:t>Websites</w:t>
            </w:r>
          </w:p>
          <w:p w:rsidR="00647B66" w:rsidRPr="00647B66" w:rsidRDefault="00647B66" w:rsidP="00647B66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13320"/>
                <w:tab w:val="left" w:pos="13680"/>
              </w:tabs>
              <w:spacing w:after="60"/>
              <w:ind w:left="345" w:hanging="270"/>
              <w:contextualSpacing w:val="0"/>
              <w:rPr>
                <w:rFonts w:ascii="Arial" w:hAnsi="Arial" w:cs="Arial"/>
                <w:b/>
                <w:color w:val="5B9BD5" w:themeColor="accent1"/>
                <w:sz w:val="20"/>
              </w:rPr>
            </w:pPr>
            <w:r w:rsidRPr="00647B66">
              <w:rPr>
                <w:rFonts w:ascii="Arial" w:hAnsi="Arial" w:cs="Arial"/>
                <w:b/>
                <w:color w:val="5B9BD5" w:themeColor="accent1"/>
                <w:sz w:val="20"/>
              </w:rPr>
              <w:t>Other – Please specify</w:t>
            </w:r>
          </w:p>
        </w:tc>
      </w:tr>
    </w:tbl>
    <w:p w:rsidR="00395863" w:rsidRPr="00395863" w:rsidRDefault="00395863" w:rsidP="00647B66">
      <w:pPr>
        <w:tabs>
          <w:tab w:val="left" w:leader="underscore" w:pos="13320"/>
          <w:tab w:val="left" w:pos="13680"/>
        </w:tabs>
        <w:rPr>
          <w:rFonts w:ascii="Arial" w:hAnsi="Arial" w:cs="Arial"/>
          <w:sz w:val="24"/>
          <w:szCs w:val="24"/>
        </w:rPr>
      </w:pPr>
    </w:p>
    <w:sectPr w:rsidR="00395863" w:rsidRPr="00395863" w:rsidSect="00647B66">
      <w:headerReference w:type="default" r:id="rId9"/>
      <w:pgSz w:w="15840" w:h="12240" w:orient="landscape"/>
      <w:pgMar w:top="1620" w:right="864" w:bottom="45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1F" w:rsidRDefault="00547F1F" w:rsidP="00AE0A51">
      <w:pPr>
        <w:spacing w:after="0" w:line="240" w:lineRule="auto"/>
      </w:pPr>
      <w:r>
        <w:separator/>
      </w:r>
    </w:p>
  </w:endnote>
  <w:endnote w:type="continuationSeparator" w:id="0">
    <w:p w:rsidR="00547F1F" w:rsidRDefault="00547F1F" w:rsidP="00A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1F" w:rsidRDefault="00547F1F" w:rsidP="00AE0A51">
      <w:pPr>
        <w:spacing w:after="0" w:line="240" w:lineRule="auto"/>
      </w:pPr>
      <w:r>
        <w:separator/>
      </w:r>
    </w:p>
  </w:footnote>
  <w:footnote w:type="continuationSeparator" w:id="0">
    <w:p w:rsidR="00547F1F" w:rsidRDefault="00547F1F" w:rsidP="00AE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F" w:rsidRPr="00AE0A51" w:rsidRDefault="00547F1F" w:rsidP="00647B66">
    <w:pPr>
      <w:pStyle w:val="Header"/>
      <w:jc w:val="right"/>
      <w:rPr>
        <w:rFonts w:ascii="Arial" w:hAnsi="Arial" w:cs="Arial"/>
      </w:rPr>
    </w:pPr>
    <w:r w:rsidRPr="00AE0A51">
      <w:rPr>
        <w:rFonts w:ascii="Arial" w:hAnsi="Arial" w:cs="Arial"/>
        <w:noProof/>
      </w:rPr>
      <w:drawing>
        <wp:inline distT="0" distB="0" distL="0" distR="0">
          <wp:extent cx="5172075" cy="449703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RS Webinar-Jan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" t="18680" r="1125" b="68887"/>
                  <a:stretch/>
                </pic:blipFill>
                <pic:spPr bwMode="auto">
                  <a:xfrm>
                    <a:off x="0" y="0"/>
                    <a:ext cx="5419980" cy="471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7F1F" w:rsidRPr="00AE0A51" w:rsidRDefault="00547F1F" w:rsidP="00647B66">
    <w:pPr>
      <w:pStyle w:val="Heading2"/>
      <w:spacing w:before="0" w:beforeAutospacing="0" w:after="0" w:afterAutospacing="0"/>
      <w:jc w:val="right"/>
      <w:rPr>
        <w:rFonts w:ascii="Arial" w:hAnsi="Arial" w:cs="Arial"/>
      </w:rPr>
    </w:pPr>
    <w:r w:rsidRPr="00AE0A51">
      <w:rPr>
        <w:rFonts w:ascii="Arial" w:hAnsi="Arial" w:cs="Arial"/>
      </w:rPr>
      <w:t>Indirect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BD1"/>
    <w:multiLevelType w:val="hybridMultilevel"/>
    <w:tmpl w:val="FA8A4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A1C43"/>
    <w:multiLevelType w:val="hybridMultilevel"/>
    <w:tmpl w:val="D26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7210"/>
    <w:multiLevelType w:val="hybridMultilevel"/>
    <w:tmpl w:val="324E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7962"/>
    <w:multiLevelType w:val="hybridMultilevel"/>
    <w:tmpl w:val="F1F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2F4F"/>
    <w:multiLevelType w:val="hybridMultilevel"/>
    <w:tmpl w:val="166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2E6B"/>
    <w:multiLevelType w:val="multilevel"/>
    <w:tmpl w:val="18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1"/>
    <w:rsid w:val="00395863"/>
    <w:rsid w:val="00547F1F"/>
    <w:rsid w:val="005C6977"/>
    <w:rsid w:val="00620B0B"/>
    <w:rsid w:val="00647B66"/>
    <w:rsid w:val="00AB766A"/>
    <w:rsid w:val="00AE0A51"/>
    <w:rsid w:val="00C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94C5C2-0A3B-48EB-B910-7995EB8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E0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E0A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5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0A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0A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0A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0A51"/>
    <w:rPr>
      <w:rFonts w:ascii="Arial" w:eastAsia="Times New Roman" w:hAnsi="Arial" w:cs="Arial"/>
      <w:vanish/>
      <w:sz w:val="16"/>
      <w:szCs w:val="16"/>
    </w:rPr>
  </w:style>
  <w:style w:type="paragraph" w:customStyle="1" w:styleId="help-block">
    <w:name w:val="help-block"/>
    <w:basedOn w:val="Normal"/>
    <w:rsid w:val="00A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q-upload-button-selector">
    <w:name w:val="qq-upload-button-selector"/>
    <w:basedOn w:val="DefaultParagraphFont"/>
    <w:rsid w:val="00AE0A51"/>
  </w:style>
  <w:style w:type="paragraph" w:styleId="Header">
    <w:name w:val="header"/>
    <w:basedOn w:val="Normal"/>
    <w:link w:val="HeaderChar"/>
    <w:uiPriority w:val="99"/>
    <w:unhideWhenUsed/>
    <w:rsid w:val="00A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51"/>
  </w:style>
  <w:style w:type="paragraph" w:styleId="Footer">
    <w:name w:val="footer"/>
    <w:basedOn w:val="Normal"/>
    <w:link w:val="FooterChar"/>
    <w:uiPriority w:val="99"/>
    <w:unhideWhenUsed/>
    <w:rsid w:val="00A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51"/>
  </w:style>
  <w:style w:type="character" w:customStyle="1" w:styleId="Heading1Char">
    <w:name w:val="Heading 1 Char"/>
    <w:basedOn w:val="DefaultParagraphFont"/>
    <w:link w:val="Heading1"/>
    <w:uiPriority w:val="9"/>
    <w:rsid w:val="00AE0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8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.oeie.org/docs/activities/add-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ars.oeie.org/docs/activities/create-in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Quigley</dc:creator>
  <cp:keywords/>
  <dc:description/>
  <cp:lastModifiedBy>UC CalFresh SO</cp:lastModifiedBy>
  <cp:revision>2</cp:revision>
  <dcterms:created xsi:type="dcterms:W3CDTF">2018-09-24T16:58:00Z</dcterms:created>
  <dcterms:modified xsi:type="dcterms:W3CDTF">2018-09-24T16:58:00Z</dcterms:modified>
</cp:coreProperties>
</file>